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6E701" w14:textId="4C875364" w:rsidR="00825BBE" w:rsidRPr="00A57800" w:rsidRDefault="00825BBE" w:rsidP="00825BBE">
      <w:pPr>
        <w:pStyle w:val="Kop2"/>
        <w:rPr>
          <w:rFonts w:ascii="Segoe UI" w:hAnsi="Segoe UI" w:cs="Segoe UI"/>
          <w:sz w:val="24"/>
          <w:szCs w:val="24"/>
          <w:lang w:val="en-GB"/>
        </w:rPr>
      </w:pPr>
      <w:bookmarkStart w:id="0" w:name="_Toc10650154"/>
      <w:r w:rsidRPr="00A57800">
        <w:rPr>
          <w:rFonts w:ascii="Segoe UI" w:hAnsi="Segoe UI" w:cs="Segoe UI"/>
          <w:sz w:val="24"/>
          <w:szCs w:val="24"/>
          <w:lang w:val="en-GB"/>
        </w:rPr>
        <w:t>MRI protocol</w:t>
      </w:r>
      <w:bookmarkEnd w:id="0"/>
    </w:p>
    <w:p w14:paraId="6C2DECCF" w14:textId="63D5523E" w:rsidR="00825BBE" w:rsidRPr="0011634C" w:rsidRDefault="00825BBE" w:rsidP="00825BBE">
      <w:pPr>
        <w:pStyle w:val="Default"/>
        <w:rPr>
          <w:rFonts w:ascii="Segoe UI" w:hAnsi="Segoe UI" w:cs="Segoe UI"/>
          <w:sz w:val="22"/>
          <w:szCs w:val="22"/>
          <w:lang w:val="en-GB"/>
        </w:rPr>
      </w:pPr>
      <w:r w:rsidRPr="0011634C">
        <w:rPr>
          <w:rFonts w:ascii="Segoe UI" w:hAnsi="Segoe UI" w:cs="Segoe UI"/>
          <w:b/>
          <w:bCs/>
          <w:sz w:val="22"/>
          <w:szCs w:val="22"/>
          <w:lang w:val="en-GB"/>
        </w:rPr>
        <w:t xml:space="preserve">CMR ARVC/PLN protocol on 1.5 Tesla (Philips </w:t>
      </w:r>
      <w:r w:rsidR="00412C7A">
        <w:rPr>
          <w:rFonts w:ascii="Segoe UI" w:hAnsi="Segoe UI" w:cs="Segoe UI"/>
          <w:b/>
          <w:bCs/>
          <w:sz w:val="22"/>
          <w:szCs w:val="22"/>
          <w:lang w:val="en-GB"/>
        </w:rPr>
        <w:t>or comparable</w:t>
      </w:r>
      <w:r w:rsidR="00325755">
        <w:rPr>
          <w:rFonts w:ascii="Segoe UI" w:hAnsi="Segoe UI" w:cs="Segoe UI"/>
          <w:b/>
          <w:bCs/>
          <w:sz w:val="22"/>
          <w:szCs w:val="22"/>
          <w:lang w:val="en-GB"/>
        </w:rPr>
        <w:t xml:space="preserve"> </w:t>
      </w:r>
      <w:r w:rsidR="00412C7A">
        <w:rPr>
          <w:rFonts w:ascii="Segoe UI" w:hAnsi="Segoe UI" w:cs="Segoe UI"/>
          <w:b/>
          <w:bCs/>
          <w:sz w:val="22"/>
          <w:szCs w:val="22"/>
          <w:lang w:val="en-GB"/>
        </w:rPr>
        <w:t>scanners</w:t>
      </w:r>
      <w:r w:rsidRPr="0011634C">
        <w:rPr>
          <w:rFonts w:ascii="Segoe UI" w:hAnsi="Segoe UI" w:cs="Segoe UI"/>
          <w:b/>
          <w:bCs/>
          <w:sz w:val="22"/>
          <w:szCs w:val="22"/>
          <w:lang w:val="en-GB"/>
        </w:rPr>
        <w:t xml:space="preserve">) </w:t>
      </w:r>
    </w:p>
    <w:p w14:paraId="38E2B1AB" w14:textId="77777777" w:rsidR="00825BBE" w:rsidRPr="0011634C" w:rsidRDefault="00825BBE" w:rsidP="00825BBE">
      <w:pPr>
        <w:pStyle w:val="Default"/>
        <w:rPr>
          <w:rFonts w:ascii="Segoe UI" w:hAnsi="Segoe UI" w:cs="Segoe UI"/>
          <w:sz w:val="22"/>
          <w:szCs w:val="22"/>
          <w:lang w:val="en-GB"/>
        </w:rPr>
      </w:pPr>
      <w:r w:rsidRPr="0011634C">
        <w:rPr>
          <w:rFonts w:ascii="Segoe UI" w:hAnsi="Segoe UI" w:cs="Segoe UI"/>
          <w:sz w:val="22"/>
          <w:szCs w:val="22"/>
          <w:lang w:val="en-GB"/>
        </w:rPr>
        <w:t xml:space="preserve">UMC Utrecht, Radiology department Last version: 2-7-‘18 Version 46.0 </w:t>
      </w:r>
    </w:p>
    <w:p w14:paraId="6BC6B952" w14:textId="77777777" w:rsidR="00825BBE" w:rsidRPr="0011634C" w:rsidRDefault="00825BBE" w:rsidP="00825BBE">
      <w:pPr>
        <w:pStyle w:val="Default"/>
        <w:rPr>
          <w:rFonts w:ascii="Segoe UI" w:hAnsi="Segoe UI" w:cs="Segoe UI"/>
          <w:sz w:val="22"/>
          <w:szCs w:val="22"/>
          <w:lang w:val="en-GB"/>
        </w:rPr>
      </w:pPr>
      <w:r w:rsidRPr="0011634C">
        <w:rPr>
          <w:rFonts w:ascii="Segoe UI" w:hAnsi="Segoe UI" w:cs="Segoe UI"/>
          <w:sz w:val="22"/>
          <w:szCs w:val="22"/>
          <w:lang w:val="en-GB"/>
        </w:rPr>
        <w:t xml:space="preserve"> </w:t>
      </w:r>
    </w:p>
    <w:p w14:paraId="69004980" w14:textId="77777777" w:rsidR="00825BBE" w:rsidRPr="0011634C" w:rsidRDefault="00825BBE" w:rsidP="00825BBE">
      <w:pPr>
        <w:pStyle w:val="Default"/>
        <w:rPr>
          <w:rFonts w:ascii="Segoe UI" w:hAnsi="Segoe UI" w:cs="Segoe UI"/>
          <w:sz w:val="22"/>
          <w:szCs w:val="22"/>
          <w:lang w:val="en-GB"/>
        </w:rPr>
      </w:pPr>
      <w:r w:rsidRPr="0011634C">
        <w:rPr>
          <w:rFonts w:ascii="Segoe UI" w:hAnsi="Segoe UI" w:cs="Segoe UI"/>
          <w:b/>
          <w:bCs/>
          <w:sz w:val="22"/>
          <w:szCs w:val="22"/>
          <w:lang w:val="en-GB"/>
        </w:rPr>
        <w:t xml:space="preserve">Scanned Sequences </w:t>
      </w:r>
    </w:p>
    <w:p w14:paraId="4B109A60" w14:textId="77777777" w:rsidR="00825BBE" w:rsidRPr="0011634C" w:rsidRDefault="00825BBE" w:rsidP="00825BBE">
      <w:pPr>
        <w:pStyle w:val="Default"/>
        <w:rPr>
          <w:rFonts w:ascii="Segoe UI" w:hAnsi="Segoe UI" w:cs="Segoe UI"/>
          <w:sz w:val="22"/>
          <w:szCs w:val="22"/>
          <w:lang w:val="en-GB"/>
        </w:rPr>
      </w:pPr>
      <w:r w:rsidRPr="0011634C">
        <w:rPr>
          <w:rFonts w:ascii="Segoe UI" w:hAnsi="Segoe UI" w:cs="Segoe UI"/>
          <w:sz w:val="22"/>
          <w:szCs w:val="22"/>
          <w:lang w:val="en-GB"/>
        </w:rPr>
        <w:t xml:space="preserve">1. Survey for determination of the cardiac position – Balanced Fast Field Echo (BFFE) – expiration </w:t>
      </w:r>
    </w:p>
    <w:p w14:paraId="647CA593" w14:textId="77777777" w:rsidR="00825BBE" w:rsidRPr="0011634C" w:rsidRDefault="00825BBE" w:rsidP="00825BBE">
      <w:pPr>
        <w:pStyle w:val="Default"/>
        <w:rPr>
          <w:rFonts w:ascii="Segoe UI" w:hAnsi="Segoe UI" w:cs="Segoe UI"/>
          <w:sz w:val="22"/>
          <w:szCs w:val="22"/>
          <w:lang w:val="en-GB"/>
        </w:rPr>
      </w:pPr>
    </w:p>
    <w:p w14:paraId="56FF3DC6" w14:textId="77777777" w:rsidR="00825BBE" w:rsidRPr="0011634C" w:rsidRDefault="00825BBE" w:rsidP="00825BBE">
      <w:pPr>
        <w:pStyle w:val="Default"/>
        <w:rPr>
          <w:rFonts w:ascii="Segoe UI" w:hAnsi="Segoe UI" w:cs="Segoe UI"/>
          <w:sz w:val="22"/>
          <w:szCs w:val="22"/>
          <w:lang w:val="en-GB"/>
        </w:rPr>
      </w:pPr>
      <w:r w:rsidRPr="0011634C">
        <w:rPr>
          <w:rFonts w:ascii="Segoe UI" w:hAnsi="Segoe UI" w:cs="Segoe UI"/>
          <w:sz w:val="22"/>
          <w:szCs w:val="22"/>
          <w:lang w:val="en-GB"/>
        </w:rPr>
        <w:t xml:space="preserve">2. t T1 weighted Black Blood </w:t>
      </w:r>
    </w:p>
    <w:p w14:paraId="18F1BA29" w14:textId="77777777" w:rsidR="00825BBE" w:rsidRPr="0011634C" w:rsidRDefault="00825BBE" w:rsidP="00825BBE">
      <w:pPr>
        <w:pStyle w:val="Default"/>
        <w:rPr>
          <w:rFonts w:ascii="Segoe UI" w:hAnsi="Segoe UI" w:cs="Segoe UI"/>
          <w:sz w:val="22"/>
          <w:szCs w:val="22"/>
          <w:lang w:val="en-GB"/>
        </w:rPr>
      </w:pPr>
      <w:r w:rsidRPr="0011634C">
        <w:rPr>
          <w:rFonts w:ascii="Segoe UI" w:hAnsi="Segoe UI" w:cs="Segoe UI"/>
          <w:sz w:val="22"/>
          <w:szCs w:val="22"/>
          <w:lang w:val="en-GB"/>
        </w:rPr>
        <w:t xml:space="preserve">Plan on coronal plane </w:t>
      </w:r>
    </w:p>
    <w:p w14:paraId="1CE8EE1E" w14:textId="77777777" w:rsidR="00825BBE" w:rsidRPr="0011634C" w:rsidRDefault="00825BBE" w:rsidP="00825BBE">
      <w:pPr>
        <w:pStyle w:val="Default"/>
        <w:rPr>
          <w:rFonts w:ascii="Segoe UI" w:hAnsi="Segoe UI" w:cs="Segoe UI"/>
          <w:sz w:val="22"/>
          <w:szCs w:val="22"/>
          <w:lang w:val="en-GB"/>
        </w:rPr>
      </w:pPr>
    </w:p>
    <w:p w14:paraId="0C7F7996" w14:textId="77777777" w:rsidR="00825BBE" w:rsidRPr="0011634C" w:rsidRDefault="00825BBE" w:rsidP="00825BBE">
      <w:pPr>
        <w:pStyle w:val="Default"/>
        <w:rPr>
          <w:rFonts w:ascii="Segoe UI" w:hAnsi="Segoe UI" w:cs="Segoe UI"/>
          <w:sz w:val="22"/>
          <w:szCs w:val="22"/>
          <w:lang w:val="en-GB"/>
        </w:rPr>
      </w:pPr>
      <w:r w:rsidRPr="0011634C">
        <w:rPr>
          <w:rFonts w:ascii="Segoe UI" w:hAnsi="Segoe UI" w:cs="Segoe UI"/>
          <w:sz w:val="22"/>
          <w:szCs w:val="22"/>
          <w:lang w:val="en-GB"/>
        </w:rPr>
        <w:t xml:space="preserve">3. Balanced Turbo Field Echo (BTFE/RETR) 2 chamber left </w:t>
      </w:r>
    </w:p>
    <w:p w14:paraId="116815EF" w14:textId="77777777" w:rsidR="00825BBE" w:rsidRPr="0011634C" w:rsidRDefault="00825BBE" w:rsidP="00825BBE">
      <w:pPr>
        <w:pStyle w:val="Default"/>
        <w:rPr>
          <w:rFonts w:ascii="Segoe UI" w:hAnsi="Segoe UI" w:cs="Segoe UI"/>
          <w:sz w:val="22"/>
          <w:szCs w:val="22"/>
          <w:lang w:val="en-GB"/>
        </w:rPr>
      </w:pPr>
      <w:r w:rsidRPr="0011634C">
        <w:rPr>
          <w:rFonts w:ascii="Segoe UI" w:hAnsi="Segoe UI" w:cs="Segoe UI"/>
          <w:sz w:val="22"/>
          <w:szCs w:val="22"/>
          <w:lang w:val="en-GB"/>
        </w:rPr>
        <w:t xml:space="preserve">Cine images of the 2 chamber view </w:t>
      </w:r>
    </w:p>
    <w:p w14:paraId="611E2C44" w14:textId="77777777" w:rsidR="00825BBE" w:rsidRPr="0011634C" w:rsidRDefault="00825BBE" w:rsidP="00825BBE">
      <w:pPr>
        <w:pStyle w:val="Default"/>
        <w:rPr>
          <w:rFonts w:ascii="Segoe UI" w:hAnsi="Segoe UI" w:cs="Segoe UI"/>
          <w:sz w:val="22"/>
          <w:szCs w:val="22"/>
          <w:lang w:val="en-GB"/>
        </w:rPr>
      </w:pPr>
      <w:r w:rsidRPr="0011634C">
        <w:rPr>
          <w:rFonts w:ascii="Segoe UI" w:hAnsi="Segoe UI" w:cs="Segoe UI"/>
          <w:sz w:val="22"/>
          <w:szCs w:val="22"/>
          <w:lang w:val="en-GB"/>
        </w:rPr>
        <w:t xml:space="preserve">Plan parallel to the septum, in the middle of the mitral valve </w:t>
      </w:r>
    </w:p>
    <w:p w14:paraId="2F03B616" w14:textId="77777777" w:rsidR="00825BBE" w:rsidRPr="0011634C" w:rsidRDefault="00825BBE" w:rsidP="00825BBE">
      <w:pPr>
        <w:pStyle w:val="Default"/>
        <w:rPr>
          <w:rFonts w:ascii="Segoe UI" w:hAnsi="Segoe UI" w:cs="Segoe UI"/>
          <w:sz w:val="22"/>
          <w:szCs w:val="22"/>
          <w:lang w:val="en-GB"/>
        </w:rPr>
      </w:pPr>
    </w:p>
    <w:p w14:paraId="5D95209E" w14:textId="77777777" w:rsidR="00825BBE" w:rsidRPr="0011634C" w:rsidRDefault="00825BBE" w:rsidP="00825BBE">
      <w:pPr>
        <w:pStyle w:val="Default"/>
        <w:rPr>
          <w:rFonts w:ascii="Segoe UI" w:hAnsi="Segoe UI" w:cs="Segoe UI"/>
          <w:sz w:val="22"/>
          <w:szCs w:val="22"/>
          <w:lang w:val="en-GB"/>
        </w:rPr>
      </w:pPr>
      <w:r w:rsidRPr="0011634C">
        <w:rPr>
          <w:rFonts w:ascii="Segoe UI" w:hAnsi="Segoe UI" w:cs="Segoe UI"/>
          <w:sz w:val="22"/>
          <w:szCs w:val="22"/>
          <w:lang w:val="en-GB"/>
        </w:rPr>
        <w:t xml:space="preserve">4. BTFE/RETR short axis </w:t>
      </w:r>
    </w:p>
    <w:p w14:paraId="3D11272A" w14:textId="77777777" w:rsidR="00825BBE" w:rsidRPr="0011634C" w:rsidRDefault="00825BBE" w:rsidP="00825BBE">
      <w:pPr>
        <w:pStyle w:val="Default"/>
        <w:rPr>
          <w:rFonts w:ascii="Segoe UI" w:hAnsi="Segoe UI" w:cs="Segoe UI"/>
          <w:sz w:val="22"/>
          <w:szCs w:val="22"/>
          <w:lang w:val="en-GB"/>
        </w:rPr>
      </w:pPr>
      <w:r w:rsidRPr="0011634C">
        <w:rPr>
          <w:rFonts w:ascii="Segoe UI" w:hAnsi="Segoe UI" w:cs="Segoe UI"/>
          <w:sz w:val="22"/>
          <w:szCs w:val="22"/>
          <w:lang w:val="en-GB"/>
        </w:rPr>
        <w:t xml:space="preserve">Plan perpendicular to the 2 chamber left view, about 1/3 to the apex </w:t>
      </w:r>
    </w:p>
    <w:p w14:paraId="3C6D44E1" w14:textId="77777777" w:rsidR="00825BBE" w:rsidRPr="0011634C" w:rsidRDefault="00825BBE" w:rsidP="00825BBE">
      <w:pPr>
        <w:pStyle w:val="Default"/>
        <w:rPr>
          <w:rFonts w:ascii="Segoe UI" w:hAnsi="Segoe UI" w:cs="Segoe UI"/>
          <w:sz w:val="22"/>
          <w:szCs w:val="22"/>
          <w:lang w:val="en-GB"/>
        </w:rPr>
      </w:pPr>
    </w:p>
    <w:p w14:paraId="561840F6" w14:textId="77777777" w:rsidR="00825BBE" w:rsidRPr="0011634C" w:rsidRDefault="00825BBE" w:rsidP="00825BBE">
      <w:pPr>
        <w:pStyle w:val="Default"/>
        <w:rPr>
          <w:rFonts w:ascii="Segoe UI" w:hAnsi="Segoe UI" w:cs="Segoe UI"/>
          <w:sz w:val="22"/>
          <w:szCs w:val="22"/>
          <w:lang w:val="en-GB"/>
        </w:rPr>
      </w:pPr>
      <w:r w:rsidRPr="0011634C">
        <w:rPr>
          <w:rFonts w:ascii="Segoe UI" w:hAnsi="Segoe UI" w:cs="Segoe UI"/>
          <w:sz w:val="22"/>
          <w:szCs w:val="22"/>
          <w:lang w:val="en-GB"/>
        </w:rPr>
        <w:t xml:space="preserve">5. BTFE/RETR 4 chamber 50 phases </w:t>
      </w:r>
    </w:p>
    <w:p w14:paraId="7B80FAE0" w14:textId="77777777" w:rsidR="00825BBE" w:rsidRPr="0011634C" w:rsidRDefault="00825BBE" w:rsidP="00825BBE">
      <w:pPr>
        <w:pStyle w:val="Default"/>
        <w:rPr>
          <w:rFonts w:ascii="Segoe UI" w:hAnsi="Segoe UI" w:cs="Segoe UI"/>
          <w:sz w:val="22"/>
          <w:szCs w:val="22"/>
          <w:lang w:val="en-GB"/>
        </w:rPr>
      </w:pPr>
      <w:r w:rsidRPr="0011634C">
        <w:rPr>
          <w:rFonts w:ascii="Segoe UI" w:hAnsi="Segoe UI" w:cs="Segoe UI"/>
          <w:sz w:val="22"/>
          <w:szCs w:val="22"/>
          <w:lang w:val="en-GB"/>
        </w:rPr>
        <w:t xml:space="preserve">Cine images of the 4 chamber view: plan on the short axis </w:t>
      </w:r>
    </w:p>
    <w:p w14:paraId="46F8523D" w14:textId="77777777" w:rsidR="00825BBE" w:rsidRPr="0011634C" w:rsidRDefault="00825BBE" w:rsidP="00825BBE">
      <w:pPr>
        <w:pStyle w:val="Default"/>
        <w:rPr>
          <w:rFonts w:ascii="Segoe UI" w:hAnsi="Segoe UI" w:cs="Segoe UI"/>
          <w:sz w:val="22"/>
          <w:szCs w:val="22"/>
          <w:lang w:val="en-GB"/>
        </w:rPr>
      </w:pPr>
    </w:p>
    <w:p w14:paraId="1E255797" w14:textId="4A8DE2F9" w:rsidR="00825BBE" w:rsidRPr="0011634C" w:rsidRDefault="00825BBE" w:rsidP="00825BBE">
      <w:pPr>
        <w:pStyle w:val="Default"/>
        <w:rPr>
          <w:rFonts w:ascii="Segoe UI" w:hAnsi="Segoe UI" w:cs="Segoe UI"/>
          <w:sz w:val="22"/>
          <w:szCs w:val="22"/>
          <w:lang w:val="en-GB"/>
        </w:rPr>
      </w:pPr>
      <w:r w:rsidRPr="0011634C">
        <w:rPr>
          <w:rFonts w:ascii="Segoe UI" w:hAnsi="Segoe UI" w:cs="Segoe UI"/>
          <w:sz w:val="22"/>
          <w:szCs w:val="22"/>
          <w:lang w:val="en-GB"/>
        </w:rPr>
        <w:t xml:space="preserve">6. Native T1 mapping in short axis (3 slices) (MOLLI sequence) </w:t>
      </w:r>
    </w:p>
    <w:p w14:paraId="199E0B35" w14:textId="3D5207BA" w:rsidR="00825BBE" w:rsidRDefault="00825BBE" w:rsidP="00825BBE">
      <w:pPr>
        <w:pStyle w:val="Default"/>
        <w:rPr>
          <w:rFonts w:ascii="Segoe UI" w:hAnsi="Segoe UI" w:cs="Segoe UI"/>
          <w:sz w:val="22"/>
          <w:szCs w:val="22"/>
          <w:lang w:val="en-GB"/>
        </w:rPr>
      </w:pPr>
      <w:r w:rsidRPr="0011634C">
        <w:rPr>
          <w:rFonts w:ascii="Segoe UI" w:hAnsi="Segoe UI" w:cs="Segoe UI"/>
          <w:sz w:val="22"/>
          <w:szCs w:val="22"/>
          <w:lang w:val="en-GB"/>
        </w:rPr>
        <w:t xml:space="preserve">Three slices of the short axis: between mitral valve and apex. Three times in one breath hold. </w:t>
      </w:r>
    </w:p>
    <w:p w14:paraId="0EFF4B75" w14:textId="5748CF6C" w:rsidR="00BC309B" w:rsidRPr="004520AF" w:rsidRDefault="004520AF" w:rsidP="00BC309B">
      <w:pPr>
        <w:rPr>
          <w:rFonts w:cs="Segoe UI"/>
          <w:lang w:val="en-GB"/>
        </w:rPr>
      </w:pPr>
      <w:r w:rsidRPr="00325755">
        <w:rPr>
          <w:rFonts w:cs="Segoe UI"/>
          <w:u w:val="single"/>
          <w:lang w:val="en-GB"/>
        </w:rPr>
        <w:t>Optional</w:t>
      </w:r>
      <w:r>
        <w:rPr>
          <w:rFonts w:cs="Segoe UI"/>
          <w:lang w:val="en-GB"/>
        </w:rPr>
        <w:t xml:space="preserve">: </w:t>
      </w:r>
      <w:r>
        <w:rPr>
          <w:rFonts w:cs="Segoe UI"/>
        </w:rPr>
        <w:t>A h</w:t>
      </w:r>
      <w:r w:rsidR="00BC309B" w:rsidRPr="004520AF">
        <w:rPr>
          <w:rFonts w:cs="Segoe UI"/>
        </w:rPr>
        <w:t xml:space="preserve">ematocrit </w:t>
      </w:r>
      <w:r>
        <w:rPr>
          <w:rFonts w:cs="Segoe UI"/>
        </w:rPr>
        <w:t xml:space="preserve">value </w:t>
      </w:r>
      <w:r w:rsidRPr="004520AF">
        <w:rPr>
          <w:rFonts w:cs="Segoe UI"/>
        </w:rPr>
        <w:t>may be used</w:t>
      </w:r>
      <w:r w:rsidR="00BC309B" w:rsidRPr="004520AF">
        <w:rPr>
          <w:rFonts w:cs="Segoe UI"/>
        </w:rPr>
        <w:t xml:space="preserve"> for the calculation of the extracellular volume from the T1 mapping sequence. It is important that the blood draw for determination of the hematocrit value should be performed on the same day of the CMR. </w:t>
      </w:r>
    </w:p>
    <w:p w14:paraId="5F20B171" w14:textId="09C0F33D" w:rsidR="00825BBE" w:rsidRPr="0011634C" w:rsidRDefault="00825BBE" w:rsidP="00825BBE">
      <w:pPr>
        <w:pStyle w:val="Default"/>
        <w:rPr>
          <w:rFonts w:ascii="Segoe UI" w:hAnsi="Segoe UI" w:cs="Segoe UI"/>
          <w:sz w:val="22"/>
          <w:szCs w:val="22"/>
          <w:lang w:val="en-GB"/>
        </w:rPr>
      </w:pPr>
      <w:r w:rsidRPr="0011634C">
        <w:rPr>
          <w:rFonts w:ascii="Segoe UI" w:hAnsi="Segoe UI" w:cs="Segoe UI"/>
          <w:i/>
          <w:iCs/>
          <w:sz w:val="22"/>
          <w:szCs w:val="22"/>
          <w:lang w:val="en-GB"/>
        </w:rPr>
        <w:t xml:space="preserve">Administer a double dose of contrast (0.2 cc gadovist/kg) for the late enhancement images </w:t>
      </w:r>
    </w:p>
    <w:p w14:paraId="3F77DA95" w14:textId="77777777" w:rsidR="00825BBE" w:rsidRPr="0011634C" w:rsidRDefault="00825BBE" w:rsidP="00825BBE">
      <w:pPr>
        <w:pStyle w:val="Default"/>
        <w:rPr>
          <w:rFonts w:ascii="Segoe UI" w:hAnsi="Segoe UI" w:cs="Segoe UI"/>
          <w:sz w:val="22"/>
          <w:szCs w:val="22"/>
          <w:lang w:val="en-GB"/>
        </w:rPr>
      </w:pPr>
    </w:p>
    <w:p w14:paraId="044416F1" w14:textId="77777777" w:rsidR="00825BBE" w:rsidRPr="0011634C" w:rsidRDefault="00825BBE" w:rsidP="00825BBE">
      <w:pPr>
        <w:pStyle w:val="Default"/>
        <w:rPr>
          <w:rFonts w:ascii="Segoe UI" w:hAnsi="Segoe UI" w:cs="Segoe UI"/>
          <w:sz w:val="22"/>
          <w:szCs w:val="22"/>
          <w:lang w:val="en-GB"/>
        </w:rPr>
      </w:pPr>
      <w:r w:rsidRPr="0011634C">
        <w:rPr>
          <w:rFonts w:ascii="Segoe UI" w:hAnsi="Segoe UI" w:cs="Segoe UI"/>
          <w:sz w:val="22"/>
          <w:szCs w:val="22"/>
          <w:lang w:val="en-GB"/>
        </w:rPr>
        <w:t xml:space="preserve">7. 3D whole heart breath hold </w:t>
      </w:r>
    </w:p>
    <w:p w14:paraId="4330DBB1" w14:textId="77777777" w:rsidR="00825BBE" w:rsidRPr="0011634C" w:rsidRDefault="00825BBE" w:rsidP="00825BBE">
      <w:pPr>
        <w:pStyle w:val="Default"/>
        <w:rPr>
          <w:rFonts w:ascii="Segoe UI" w:hAnsi="Segoe UI" w:cs="Segoe UI"/>
          <w:sz w:val="22"/>
          <w:szCs w:val="22"/>
          <w:lang w:val="en-GB"/>
        </w:rPr>
      </w:pPr>
      <w:r w:rsidRPr="0011634C">
        <w:rPr>
          <w:rFonts w:ascii="Segoe UI" w:hAnsi="Segoe UI" w:cs="Segoe UI"/>
          <w:sz w:val="22"/>
          <w:szCs w:val="22"/>
          <w:lang w:val="en-GB"/>
        </w:rPr>
        <w:t xml:space="preserve">Transversal non-angulated image of the whole heart </w:t>
      </w:r>
    </w:p>
    <w:p w14:paraId="74095999" w14:textId="77777777" w:rsidR="00825BBE" w:rsidRPr="0011634C" w:rsidRDefault="00825BBE" w:rsidP="00825BBE">
      <w:pPr>
        <w:pStyle w:val="Default"/>
        <w:rPr>
          <w:rFonts w:ascii="Segoe UI" w:hAnsi="Segoe UI" w:cs="Segoe UI"/>
          <w:sz w:val="22"/>
          <w:szCs w:val="22"/>
          <w:lang w:val="en-GB"/>
        </w:rPr>
      </w:pPr>
    </w:p>
    <w:p w14:paraId="4468DB5C" w14:textId="77777777" w:rsidR="00825BBE" w:rsidRPr="0011634C" w:rsidRDefault="00825BBE" w:rsidP="00825BBE">
      <w:pPr>
        <w:pStyle w:val="Default"/>
        <w:rPr>
          <w:rFonts w:ascii="Segoe UI" w:hAnsi="Segoe UI" w:cs="Segoe UI"/>
          <w:sz w:val="22"/>
          <w:szCs w:val="22"/>
          <w:lang w:val="en-GB"/>
        </w:rPr>
      </w:pPr>
      <w:r w:rsidRPr="0011634C">
        <w:rPr>
          <w:rFonts w:ascii="Segoe UI" w:hAnsi="Segoe UI" w:cs="Segoe UI"/>
          <w:sz w:val="22"/>
          <w:szCs w:val="22"/>
          <w:lang w:val="en-GB"/>
        </w:rPr>
        <w:t xml:space="preserve">8. BTFE/RETR short axis view </w:t>
      </w:r>
    </w:p>
    <w:p w14:paraId="05B42BE5" w14:textId="77777777" w:rsidR="00825BBE" w:rsidRPr="0011634C" w:rsidRDefault="00825BBE" w:rsidP="00825BBE">
      <w:pPr>
        <w:pStyle w:val="Default"/>
        <w:rPr>
          <w:rFonts w:ascii="Segoe UI" w:hAnsi="Segoe UI" w:cs="Segoe UI"/>
          <w:sz w:val="22"/>
          <w:szCs w:val="22"/>
          <w:lang w:val="en-GB"/>
        </w:rPr>
      </w:pPr>
      <w:r w:rsidRPr="0011634C">
        <w:rPr>
          <w:rFonts w:ascii="Segoe UI" w:hAnsi="Segoe UI" w:cs="Segoe UI"/>
          <w:sz w:val="22"/>
          <w:szCs w:val="22"/>
          <w:lang w:val="en-GB"/>
        </w:rPr>
        <w:t xml:space="preserve">Functional images of the short axis, parallel to mitral valve </w:t>
      </w:r>
    </w:p>
    <w:p w14:paraId="6C04B101" w14:textId="77777777" w:rsidR="00825BBE" w:rsidRPr="0011634C" w:rsidRDefault="00825BBE" w:rsidP="00825BBE">
      <w:pPr>
        <w:pStyle w:val="Default"/>
        <w:rPr>
          <w:rFonts w:ascii="Segoe UI" w:hAnsi="Segoe UI" w:cs="Segoe UI"/>
          <w:sz w:val="22"/>
          <w:szCs w:val="22"/>
          <w:lang w:val="en-GB"/>
        </w:rPr>
      </w:pPr>
      <w:r w:rsidRPr="0011634C">
        <w:rPr>
          <w:rFonts w:ascii="Segoe UI" w:hAnsi="Segoe UI" w:cs="Segoe UI"/>
          <w:sz w:val="22"/>
          <w:szCs w:val="22"/>
          <w:lang w:val="en-GB"/>
        </w:rPr>
        <w:t xml:space="preserve">Between mitral valve and apex ±12-15 slices </w:t>
      </w:r>
    </w:p>
    <w:p w14:paraId="0B0751C7" w14:textId="77777777" w:rsidR="00825BBE" w:rsidRPr="0011634C" w:rsidRDefault="00825BBE" w:rsidP="00825BBE">
      <w:pPr>
        <w:pStyle w:val="Default"/>
        <w:rPr>
          <w:rFonts w:ascii="Segoe UI" w:hAnsi="Segoe UI" w:cs="Segoe UI"/>
          <w:sz w:val="22"/>
          <w:szCs w:val="22"/>
          <w:lang w:val="en-GB"/>
        </w:rPr>
      </w:pPr>
      <w:r w:rsidRPr="0011634C">
        <w:rPr>
          <w:rFonts w:ascii="Segoe UI" w:hAnsi="Segoe UI" w:cs="Segoe UI"/>
          <w:sz w:val="22"/>
          <w:szCs w:val="22"/>
          <w:lang w:val="en-GB"/>
        </w:rPr>
        <w:t xml:space="preserve">Always check on the end diastolic phase </w:t>
      </w:r>
    </w:p>
    <w:p w14:paraId="25BF29C3" w14:textId="77777777" w:rsidR="00825BBE" w:rsidRPr="0011634C" w:rsidRDefault="00825BBE" w:rsidP="00825BBE">
      <w:pPr>
        <w:pStyle w:val="Default"/>
        <w:rPr>
          <w:rFonts w:ascii="Segoe UI" w:hAnsi="Segoe UI" w:cs="Segoe UI"/>
          <w:sz w:val="22"/>
          <w:szCs w:val="22"/>
          <w:lang w:val="en-GB"/>
        </w:rPr>
      </w:pPr>
    </w:p>
    <w:p w14:paraId="32D8EDAD" w14:textId="77777777" w:rsidR="00825BBE" w:rsidRPr="0011634C" w:rsidRDefault="00825BBE" w:rsidP="00825BBE">
      <w:pPr>
        <w:pStyle w:val="Default"/>
        <w:rPr>
          <w:rFonts w:ascii="Segoe UI" w:hAnsi="Segoe UI" w:cs="Segoe UI"/>
          <w:sz w:val="22"/>
          <w:szCs w:val="22"/>
          <w:lang w:val="en-GB"/>
        </w:rPr>
      </w:pPr>
      <w:r w:rsidRPr="0011634C">
        <w:rPr>
          <w:rFonts w:ascii="Segoe UI" w:hAnsi="Segoe UI" w:cs="Segoe UI"/>
          <w:sz w:val="22"/>
          <w:szCs w:val="22"/>
          <w:lang w:val="en-GB"/>
        </w:rPr>
        <w:t xml:space="preserve">9. BTFE/RETR left ventricular outflow tract (LVOT) view </w:t>
      </w:r>
    </w:p>
    <w:p w14:paraId="4722CA08" w14:textId="77777777" w:rsidR="00825BBE" w:rsidRPr="0011634C" w:rsidRDefault="00825BBE" w:rsidP="00825BBE">
      <w:pPr>
        <w:pStyle w:val="Default"/>
        <w:rPr>
          <w:rFonts w:ascii="Segoe UI" w:hAnsi="Segoe UI" w:cs="Segoe UI"/>
          <w:sz w:val="22"/>
          <w:szCs w:val="22"/>
          <w:lang w:val="en-GB"/>
        </w:rPr>
      </w:pPr>
      <w:r w:rsidRPr="0011634C">
        <w:rPr>
          <w:rFonts w:ascii="Segoe UI" w:hAnsi="Segoe UI" w:cs="Segoe UI"/>
          <w:sz w:val="22"/>
          <w:szCs w:val="22"/>
          <w:lang w:val="en-GB"/>
        </w:rPr>
        <w:t xml:space="preserve">Cine images of the LVOT, angulate through the mitral- and aortic valve </w:t>
      </w:r>
    </w:p>
    <w:p w14:paraId="31B1D5F6" w14:textId="77777777" w:rsidR="00825BBE" w:rsidRPr="0011634C" w:rsidRDefault="00825BBE" w:rsidP="00825BBE">
      <w:pPr>
        <w:pStyle w:val="Default"/>
        <w:rPr>
          <w:rFonts w:ascii="Segoe UI" w:hAnsi="Segoe UI" w:cs="Segoe UI"/>
          <w:sz w:val="22"/>
          <w:szCs w:val="22"/>
          <w:lang w:val="en-GB"/>
        </w:rPr>
      </w:pPr>
    </w:p>
    <w:p w14:paraId="1CAD79FD" w14:textId="77777777" w:rsidR="00825BBE" w:rsidRPr="0011634C" w:rsidRDefault="00825BBE" w:rsidP="00825BBE">
      <w:pPr>
        <w:pStyle w:val="Default"/>
        <w:rPr>
          <w:rFonts w:ascii="Segoe UI" w:hAnsi="Segoe UI" w:cs="Segoe UI"/>
          <w:sz w:val="22"/>
          <w:szCs w:val="22"/>
          <w:lang w:val="en-GB"/>
        </w:rPr>
      </w:pPr>
      <w:r w:rsidRPr="0011634C">
        <w:rPr>
          <w:rFonts w:ascii="Segoe UI" w:hAnsi="Segoe UI" w:cs="Segoe UI"/>
          <w:sz w:val="22"/>
          <w:szCs w:val="22"/>
          <w:lang w:val="en-GB"/>
        </w:rPr>
        <w:t xml:space="preserve">10. BTFE/RETR 2 chamber right view </w:t>
      </w:r>
    </w:p>
    <w:p w14:paraId="462D93A9" w14:textId="77777777" w:rsidR="00825BBE" w:rsidRPr="0011634C" w:rsidRDefault="00825BBE" w:rsidP="00825BBE">
      <w:pPr>
        <w:pStyle w:val="Default"/>
        <w:rPr>
          <w:rFonts w:ascii="Segoe UI" w:hAnsi="Segoe UI" w:cs="Segoe UI"/>
          <w:sz w:val="22"/>
          <w:szCs w:val="22"/>
          <w:lang w:val="en-GB"/>
        </w:rPr>
      </w:pPr>
      <w:r w:rsidRPr="0011634C">
        <w:rPr>
          <w:rFonts w:ascii="Segoe UI" w:hAnsi="Segoe UI" w:cs="Segoe UI"/>
          <w:sz w:val="22"/>
          <w:szCs w:val="22"/>
          <w:lang w:val="en-GB"/>
        </w:rPr>
        <w:t xml:space="preserve">Plan on the 4 chamber view, through the tricuspid valve and parallel to the septum. </w:t>
      </w:r>
    </w:p>
    <w:p w14:paraId="5D868F70" w14:textId="77777777" w:rsidR="00825BBE" w:rsidRPr="0011634C" w:rsidRDefault="00825BBE" w:rsidP="00825BBE">
      <w:pPr>
        <w:pStyle w:val="Default"/>
        <w:rPr>
          <w:rFonts w:ascii="Segoe UI" w:hAnsi="Segoe UI" w:cs="Segoe UI"/>
          <w:sz w:val="22"/>
          <w:szCs w:val="22"/>
          <w:lang w:val="en-GB"/>
        </w:rPr>
      </w:pPr>
      <w:r w:rsidRPr="0011634C">
        <w:rPr>
          <w:rFonts w:ascii="Segoe UI" w:hAnsi="Segoe UI" w:cs="Segoe UI"/>
          <w:sz w:val="22"/>
          <w:szCs w:val="22"/>
          <w:lang w:val="en-GB"/>
        </w:rPr>
        <w:t xml:space="preserve">It is important that the tricuspid valve is clearly visible. </w:t>
      </w:r>
    </w:p>
    <w:p w14:paraId="0E6A1A15" w14:textId="77777777" w:rsidR="00825BBE" w:rsidRPr="0011634C" w:rsidRDefault="00825BBE" w:rsidP="00825BBE">
      <w:pPr>
        <w:pStyle w:val="Default"/>
        <w:rPr>
          <w:rFonts w:ascii="Segoe UI" w:hAnsi="Segoe UI" w:cs="Segoe UI"/>
          <w:sz w:val="22"/>
          <w:szCs w:val="22"/>
          <w:lang w:val="en-GB"/>
        </w:rPr>
      </w:pPr>
    </w:p>
    <w:p w14:paraId="0E399BC0" w14:textId="77777777" w:rsidR="00825BBE" w:rsidRPr="0011634C" w:rsidRDefault="00825BBE" w:rsidP="00825BBE">
      <w:pPr>
        <w:pStyle w:val="Default"/>
        <w:rPr>
          <w:rFonts w:ascii="Segoe UI" w:hAnsi="Segoe UI" w:cs="Segoe UI"/>
          <w:sz w:val="22"/>
          <w:szCs w:val="22"/>
          <w:lang w:val="en-GB"/>
        </w:rPr>
      </w:pPr>
      <w:r w:rsidRPr="0011634C">
        <w:rPr>
          <w:rFonts w:ascii="Segoe UI" w:hAnsi="Segoe UI" w:cs="Segoe UI"/>
          <w:sz w:val="22"/>
          <w:szCs w:val="22"/>
          <w:lang w:val="en-GB"/>
        </w:rPr>
        <w:t xml:space="preserve">11. BFFE/RETR Right Ventricular Outflow Tract (RVOT) </w:t>
      </w:r>
    </w:p>
    <w:p w14:paraId="5318C2FB" w14:textId="77777777" w:rsidR="00825BBE" w:rsidRPr="0011634C" w:rsidRDefault="00825BBE" w:rsidP="00825BBE">
      <w:pPr>
        <w:pStyle w:val="Default"/>
        <w:rPr>
          <w:rFonts w:ascii="Segoe UI" w:hAnsi="Segoe UI" w:cs="Segoe UI"/>
          <w:sz w:val="22"/>
          <w:szCs w:val="22"/>
          <w:lang w:val="en-GB"/>
        </w:rPr>
      </w:pPr>
      <w:r w:rsidRPr="0011634C">
        <w:rPr>
          <w:rFonts w:ascii="Segoe UI" w:hAnsi="Segoe UI" w:cs="Segoe UI"/>
          <w:sz w:val="22"/>
          <w:szCs w:val="22"/>
          <w:lang w:val="en-GB"/>
        </w:rPr>
        <w:t xml:space="preserve">Cines of the RVOT. These are sagittal views through the RVOT </w:t>
      </w:r>
    </w:p>
    <w:p w14:paraId="586C06C1" w14:textId="77777777" w:rsidR="00825BBE" w:rsidRPr="0011634C" w:rsidRDefault="00825BBE" w:rsidP="00825BBE">
      <w:pPr>
        <w:pStyle w:val="Default"/>
        <w:rPr>
          <w:rFonts w:ascii="Segoe UI" w:hAnsi="Segoe UI" w:cs="Segoe UI"/>
          <w:sz w:val="22"/>
          <w:szCs w:val="22"/>
          <w:lang w:val="en-GB"/>
        </w:rPr>
      </w:pPr>
      <w:bookmarkStart w:id="1" w:name="_GoBack"/>
      <w:bookmarkEnd w:id="1"/>
    </w:p>
    <w:p w14:paraId="77FCF3CB" w14:textId="77777777" w:rsidR="00825BBE" w:rsidRPr="0011634C" w:rsidRDefault="00825BBE" w:rsidP="00825BBE">
      <w:pPr>
        <w:pStyle w:val="Default"/>
        <w:rPr>
          <w:rFonts w:ascii="Segoe UI" w:hAnsi="Segoe UI" w:cs="Segoe UI"/>
          <w:sz w:val="22"/>
          <w:szCs w:val="22"/>
          <w:lang w:val="en-GB"/>
        </w:rPr>
      </w:pPr>
      <w:r w:rsidRPr="0011634C">
        <w:rPr>
          <w:rFonts w:ascii="Segoe UI" w:hAnsi="Segoe UI" w:cs="Segoe UI"/>
          <w:sz w:val="22"/>
          <w:szCs w:val="22"/>
          <w:lang w:val="en-GB"/>
        </w:rPr>
        <w:t xml:space="preserve">12. Look Locker 2 beats </w:t>
      </w:r>
    </w:p>
    <w:p w14:paraId="34671817" w14:textId="77777777" w:rsidR="00825BBE" w:rsidRPr="0011634C" w:rsidRDefault="00825BBE" w:rsidP="00825BBE">
      <w:pPr>
        <w:pStyle w:val="Default"/>
        <w:rPr>
          <w:rFonts w:ascii="Segoe UI" w:hAnsi="Segoe UI" w:cs="Segoe UI"/>
          <w:sz w:val="22"/>
          <w:szCs w:val="22"/>
          <w:lang w:val="en-GB"/>
        </w:rPr>
      </w:pPr>
      <w:r w:rsidRPr="0011634C">
        <w:rPr>
          <w:rFonts w:ascii="Segoe UI" w:hAnsi="Segoe UI" w:cs="Segoe UI"/>
          <w:sz w:val="22"/>
          <w:szCs w:val="22"/>
          <w:lang w:val="en-GB"/>
        </w:rPr>
        <w:t xml:space="preserve">Determine the optimal inversion time (=highest blood/muscle contrast) </w:t>
      </w:r>
    </w:p>
    <w:p w14:paraId="72140923" w14:textId="77777777" w:rsidR="00825BBE" w:rsidRPr="0011634C" w:rsidRDefault="00825BBE" w:rsidP="00825BBE">
      <w:pPr>
        <w:pStyle w:val="Default"/>
        <w:rPr>
          <w:rFonts w:ascii="Segoe UI" w:hAnsi="Segoe UI" w:cs="Segoe UI"/>
          <w:sz w:val="22"/>
          <w:szCs w:val="22"/>
          <w:lang w:val="en-GB"/>
        </w:rPr>
      </w:pPr>
      <w:r w:rsidRPr="0011634C">
        <w:rPr>
          <w:rFonts w:ascii="Segoe UI" w:hAnsi="Segoe UI" w:cs="Segoe UI"/>
          <w:sz w:val="22"/>
          <w:szCs w:val="22"/>
          <w:lang w:val="en-GB"/>
        </w:rPr>
        <w:t xml:space="preserve">Use the inversion delay table and use these values for the 3D short axis views </w:t>
      </w:r>
    </w:p>
    <w:p w14:paraId="05AF7B4E" w14:textId="77777777" w:rsidR="00825BBE" w:rsidRPr="0011634C" w:rsidRDefault="00825BBE" w:rsidP="00825BBE">
      <w:pPr>
        <w:pStyle w:val="Default"/>
        <w:rPr>
          <w:rFonts w:ascii="Segoe UI" w:hAnsi="Segoe UI" w:cs="Segoe UI"/>
          <w:sz w:val="22"/>
          <w:szCs w:val="22"/>
          <w:lang w:val="en-GB"/>
        </w:rPr>
      </w:pPr>
      <w:r w:rsidRPr="0011634C">
        <w:rPr>
          <w:rFonts w:ascii="Segoe UI" w:hAnsi="Segoe UI" w:cs="Segoe UI"/>
          <w:sz w:val="22"/>
          <w:szCs w:val="22"/>
          <w:lang w:val="en-GB"/>
        </w:rPr>
        <w:t xml:space="preserve">Add +85 and use this value for the 2D Phase-Sensitive Inversion Recovery (PSIR) images. </w:t>
      </w:r>
    </w:p>
    <w:p w14:paraId="434BF1B4" w14:textId="77777777" w:rsidR="00825BBE" w:rsidRPr="0011634C" w:rsidRDefault="00825BBE" w:rsidP="00825BBE">
      <w:pPr>
        <w:pStyle w:val="Default"/>
        <w:rPr>
          <w:rFonts w:ascii="Segoe UI" w:hAnsi="Segoe UI" w:cs="Segoe UI"/>
          <w:sz w:val="22"/>
          <w:szCs w:val="22"/>
          <w:lang w:val="en-GB"/>
        </w:rPr>
      </w:pPr>
    </w:p>
    <w:p w14:paraId="381A0EEB" w14:textId="77777777" w:rsidR="00825BBE" w:rsidRPr="0011634C" w:rsidRDefault="00825BBE" w:rsidP="00825BBE">
      <w:pPr>
        <w:pStyle w:val="Default"/>
        <w:rPr>
          <w:rFonts w:ascii="Segoe UI" w:hAnsi="Segoe UI" w:cs="Segoe UI"/>
          <w:sz w:val="22"/>
          <w:szCs w:val="22"/>
          <w:lang w:val="en-GB"/>
        </w:rPr>
      </w:pPr>
      <w:r w:rsidRPr="0011634C">
        <w:rPr>
          <w:rFonts w:ascii="Segoe UI" w:hAnsi="Segoe UI" w:cs="Segoe UI"/>
          <w:sz w:val="22"/>
          <w:szCs w:val="22"/>
          <w:lang w:val="en-GB"/>
        </w:rPr>
        <w:t xml:space="preserve">13. Viability 2D 4 chamber </w:t>
      </w:r>
    </w:p>
    <w:p w14:paraId="53846D31" w14:textId="77777777" w:rsidR="00825BBE" w:rsidRPr="0011634C" w:rsidRDefault="00825BBE" w:rsidP="00825BBE">
      <w:pPr>
        <w:pStyle w:val="Default"/>
        <w:rPr>
          <w:rFonts w:ascii="Segoe UI" w:hAnsi="Segoe UI" w:cs="Segoe UI"/>
          <w:sz w:val="22"/>
          <w:szCs w:val="22"/>
          <w:lang w:val="en-GB"/>
        </w:rPr>
      </w:pPr>
    </w:p>
    <w:p w14:paraId="5ABB0DF5" w14:textId="77777777" w:rsidR="00825BBE" w:rsidRPr="0011634C" w:rsidRDefault="00825BBE" w:rsidP="00825BBE">
      <w:pPr>
        <w:pStyle w:val="Default"/>
        <w:rPr>
          <w:rFonts w:ascii="Segoe UI" w:hAnsi="Segoe UI" w:cs="Segoe UI"/>
          <w:sz w:val="22"/>
          <w:szCs w:val="22"/>
          <w:lang w:val="en-GB"/>
        </w:rPr>
      </w:pPr>
      <w:r w:rsidRPr="0011634C">
        <w:rPr>
          <w:rFonts w:ascii="Segoe UI" w:hAnsi="Segoe UI" w:cs="Segoe UI"/>
          <w:sz w:val="22"/>
          <w:szCs w:val="22"/>
          <w:lang w:val="en-GB"/>
        </w:rPr>
        <w:t xml:space="preserve">14. Multiple 2D slices (M2D)/ 4 chamber PSIR </w:t>
      </w:r>
    </w:p>
    <w:p w14:paraId="55135FDF" w14:textId="77777777" w:rsidR="00825BBE" w:rsidRPr="0011634C" w:rsidRDefault="00825BBE" w:rsidP="00825BBE">
      <w:pPr>
        <w:pStyle w:val="Default"/>
        <w:rPr>
          <w:rFonts w:ascii="Segoe UI" w:hAnsi="Segoe UI" w:cs="Segoe UI"/>
          <w:sz w:val="22"/>
          <w:szCs w:val="22"/>
          <w:lang w:val="en-GB"/>
        </w:rPr>
      </w:pPr>
      <w:r w:rsidRPr="0011634C">
        <w:rPr>
          <w:rFonts w:ascii="Segoe UI" w:hAnsi="Segoe UI" w:cs="Segoe UI"/>
          <w:sz w:val="22"/>
          <w:szCs w:val="22"/>
          <w:lang w:val="en-GB"/>
        </w:rPr>
        <w:t xml:space="preserve">Viability of 4 chamber </w:t>
      </w:r>
    </w:p>
    <w:p w14:paraId="1A5DD2BC" w14:textId="77777777" w:rsidR="00825BBE" w:rsidRPr="0011634C" w:rsidRDefault="00825BBE" w:rsidP="00825BBE">
      <w:pPr>
        <w:pStyle w:val="Default"/>
        <w:rPr>
          <w:rFonts w:ascii="Segoe UI" w:hAnsi="Segoe UI" w:cs="Segoe UI"/>
          <w:sz w:val="22"/>
          <w:szCs w:val="22"/>
          <w:lang w:val="en-GB"/>
        </w:rPr>
      </w:pPr>
    </w:p>
    <w:p w14:paraId="6351CF1E" w14:textId="77777777" w:rsidR="00825BBE" w:rsidRPr="0011634C" w:rsidRDefault="00825BBE" w:rsidP="00825BBE">
      <w:pPr>
        <w:pStyle w:val="Default"/>
        <w:rPr>
          <w:rFonts w:ascii="Segoe UI" w:hAnsi="Segoe UI" w:cs="Segoe UI"/>
          <w:sz w:val="22"/>
          <w:szCs w:val="22"/>
          <w:lang w:val="en-GB"/>
        </w:rPr>
      </w:pPr>
      <w:r w:rsidRPr="0011634C">
        <w:rPr>
          <w:rFonts w:ascii="Segoe UI" w:hAnsi="Segoe UI" w:cs="Segoe UI"/>
          <w:sz w:val="22"/>
          <w:szCs w:val="22"/>
          <w:lang w:val="en-GB"/>
        </w:rPr>
        <w:t xml:space="preserve">15. M2D/short axis PSIR </w:t>
      </w:r>
    </w:p>
    <w:p w14:paraId="54839B52" w14:textId="77777777" w:rsidR="00825BBE" w:rsidRPr="0011634C" w:rsidRDefault="00825BBE" w:rsidP="00825BBE">
      <w:pPr>
        <w:pStyle w:val="Default"/>
        <w:rPr>
          <w:rFonts w:ascii="Segoe UI" w:hAnsi="Segoe UI" w:cs="Segoe UI"/>
          <w:sz w:val="22"/>
          <w:szCs w:val="22"/>
          <w:lang w:val="en-GB"/>
        </w:rPr>
      </w:pPr>
      <w:r w:rsidRPr="0011634C">
        <w:rPr>
          <w:rFonts w:ascii="Segoe UI" w:hAnsi="Segoe UI" w:cs="Segoe UI"/>
          <w:sz w:val="22"/>
          <w:szCs w:val="22"/>
          <w:lang w:val="en-GB"/>
        </w:rPr>
        <w:t xml:space="preserve">Viability of the short axis view, number is the same as the number of slices used for the cine short axis images </w:t>
      </w:r>
    </w:p>
    <w:p w14:paraId="1C6A3949" w14:textId="77777777" w:rsidR="00825BBE" w:rsidRPr="0011634C" w:rsidRDefault="00825BBE" w:rsidP="00825BBE">
      <w:pPr>
        <w:pStyle w:val="Default"/>
        <w:rPr>
          <w:rFonts w:ascii="Segoe UI" w:hAnsi="Segoe UI" w:cs="Segoe UI"/>
          <w:sz w:val="22"/>
          <w:szCs w:val="22"/>
          <w:lang w:val="en-GB"/>
        </w:rPr>
      </w:pPr>
    </w:p>
    <w:p w14:paraId="57EA886E" w14:textId="77777777" w:rsidR="00825BBE" w:rsidRPr="0011634C" w:rsidRDefault="00825BBE" w:rsidP="00825BBE">
      <w:pPr>
        <w:pStyle w:val="Default"/>
        <w:rPr>
          <w:rFonts w:ascii="Segoe UI" w:hAnsi="Segoe UI" w:cs="Segoe UI"/>
          <w:sz w:val="22"/>
          <w:szCs w:val="22"/>
          <w:lang w:val="en-GB"/>
        </w:rPr>
      </w:pPr>
      <w:r w:rsidRPr="0011634C">
        <w:rPr>
          <w:rFonts w:ascii="Segoe UI" w:hAnsi="Segoe UI" w:cs="Segoe UI"/>
          <w:sz w:val="22"/>
          <w:szCs w:val="22"/>
          <w:lang w:val="en-GB"/>
        </w:rPr>
        <w:t xml:space="preserve">16. M2D/RVOT PSIR </w:t>
      </w:r>
    </w:p>
    <w:p w14:paraId="5B80D686" w14:textId="77777777" w:rsidR="00825BBE" w:rsidRPr="0011634C" w:rsidRDefault="00825BBE" w:rsidP="00825BBE">
      <w:pPr>
        <w:pStyle w:val="Default"/>
        <w:rPr>
          <w:rFonts w:ascii="Segoe UI" w:hAnsi="Segoe UI" w:cs="Segoe UI"/>
          <w:sz w:val="22"/>
          <w:szCs w:val="22"/>
          <w:lang w:val="en-GB"/>
        </w:rPr>
      </w:pPr>
      <w:r w:rsidRPr="0011634C">
        <w:rPr>
          <w:rFonts w:ascii="Segoe UI" w:hAnsi="Segoe UI" w:cs="Segoe UI"/>
          <w:sz w:val="22"/>
          <w:szCs w:val="22"/>
          <w:lang w:val="en-GB"/>
        </w:rPr>
        <w:t xml:space="preserve">Viability of RVOT </w:t>
      </w:r>
    </w:p>
    <w:p w14:paraId="322467D5" w14:textId="77777777" w:rsidR="00825BBE" w:rsidRPr="0011634C" w:rsidRDefault="00825BBE" w:rsidP="00825BBE">
      <w:pPr>
        <w:pStyle w:val="Default"/>
        <w:rPr>
          <w:rFonts w:ascii="Segoe UI" w:hAnsi="Segoe UI" w:cs="Segoe UI"/>
          <w:sz w:val="22"/>
          <w:szCs w:val="22"/>
          <w:lang w:val="en-GB"/>
        </w:rPr>
      </w:pPr>
    </w:p>
    <w:p w14:paraId="78B2C877" w14:textId="77777777" w:rsidR="00825BBE" w:rsidRPr="0011634C" w:rsidRDefault="00825BBE" w:rsidP="00825BBE">
      <w:pPr>
        <w:pStyle w:val="Default"/>
        <w:rPr>
          <w:rFonts w:ascii="Segoe UI" w:hAnsi="Segoe UI" w:cs="Segoe UI"/>
          <w:sz w:val="22"/>
          <w:szCs w:val="22"/>
          <w:lang w:val="en-GB"/>
        </w:rPr>
      </w:pPr>
      <w:r w:rsidRPr="0011634C">
        <w:rPr>
          <w:rFonts w:ascii="Segoe UI" w:hAnsi="Segoe UI" w:cs="Segoe UI"/>
          <w:sz w:val="22"/>
          <w:szCs w:val="22"/>
          <w:lang w:val="en-GB"/>
        </w:rPr>
        <w:t xml:space="preserve">17. M2D/ 2 chamber right PSIR </w:t>
      </w:r>
    </w:p>
    <w:p w14:paraId="7DC16BBF" w14:textId="77777777" w:rsidR="00825BBE" w:rsidRPr="0011634C" w:rsidRDefault="00825BBE" w:rsidP="00825BBE">
      <w:pPr>
        <w:pStyle w:val="Default"/>
        <w:rPr>
          <w:rFonts w:ascii="Segoe UI" w:hAnsi="Segoe UI" w:cs="Segoe UI"/>
          <w:sz w:val="22"/>
          <w:szCs w:val="22"/>
          <w:lang w:val="en-GB"/>
        </w:rPr>
      </w:pPr>
      <w:r w:rsidRPr="0011634C">
        <w:rPr>
          <w:rFonts w:ascii="Segoe UI" w:hAnsi="Segoe UI" w:cs="Segoe UI"/>
          <w:sz w:val="22"/>
          <w:szCs w:val="22"/>
          <w:lang w:val="en-GB"/>
        </w:rPr>
        <w:t xml:space="preserve">Viability of the 2 chamber right view </w:t>
      </w:r>
    </w:p>
    <w:p w14:paraId="004F7B99" w14:textId="77777777" w:rsidR="00825BBE" w:rsidRPr="0011634C" w:rsidRDefault="00825BBE" w:rsidP="00825BBE">
      <w:pPr>
        <w:pStyle w:val="Default"/>
        <w:rPr>
          <w:rFonts w:ascii="Segoe UI" w:hAnsi="Segoe UI" w:cs="Segoe UI"/>
          <w:sz w:val="22"/>
          <w:szCs w:val="22"/>
          <w:lang w:val="en-GB"/>
        </w:rPr>
      </w:pPr>
      <w:r w:rsidRPr="0011634C">
        <w:rPr>
          <w:rFonts w:ascii="Segoe UI" w:hAnsi="Segoe UI" w:cs="Segoe UI"/>
          <w:i/>
          <w:iCs/>
          <w:sz w:val="22"/>
          <w:szCs w:val="22"/>
          <w:lang w:val="en-GB"/>
        </w:rPr>
        <w:t xml:space="preserve">Make sure that at least 15 minutes have past between contrast injection and T1 mapping sequence </w:t>
      </w:r>
    </w:p>
    <w:p w14:paraId="39B026B4" w14:textId="77777777" w:rsidR="00825BBE" w:rsidRPr="0011634C" w:rsidRDefault="00825BBE" w:rsidP="00825BBE">
      <w:pPr>
        <w:pStyle w:val="Default"/>
        <w:rPr>
          <w:rFonts w:ascii="Segoe UI" w:hAnsi="Segoe UI" w:cs="Segoe UI"/>
          <w:sz w:val="22"/>
          <w:szCs w:val="22"/>
          <w:lang w:val="en-GB"/>
        </w:rPr>
      </w:pPr>
    </w:p>
    <w:p w14:paraId="04453DC7" w14:textId="77777777" w:rsidR="00825BBE" w:rsidRPr="0011634C" w:rsidRDefault="00825BBE" w:rsidP="00825BBE">
      <w:pPr>
        <w:pStyle w:val="Default"/>
        <w:rPr>
          <w:rFonts w:ascii="Segoe UI" w:hAnsi="Segoe UI" w:cs="Segoe UI"/>
          <w:sz w:val="22"/>
          <w:szCs w:val="22"/>
          <w:lang w:val="en-GB"/>
        </w:rPr>
      </w:pPr>
      <w:r w:rsidRPr="0011634C">
        <w:rPr>
          <w:rFonts w:ascii="Segoe UI" w:hAnsi="Segoe UI" w:cs="Segoe UI"/>
          <w:sz w:val="22"/>
          <w:szCs w:val="22"/>
          <w:lang w:val="en-GB"/>
        </w:rPr>
        <w:t xml:space="preserve">18. T1 mapping enhanced short axis, 3 slices </w:t>
      </w:r>
    </w:p>
    <w:p w14:paraId="6F5FC0AD" w14:textId="77777777" w:rsidR="00825BBE" w:rsidRPr="0011634C" w:rsidRDefault="00825BBE" w:rsidP="00825BBE">
      <w:pPr>
        <w:pStyle w:val="Default"/>
        <w:rPr>
          <w:rFonts w:ascii="Segoe UI" w:hAnsi="Segoe UI" w:cs="Segoe UI"/>
          <w:sz w:val="22"/>
          <w:szCs w:val="22"/>
          <w:lang w:val="en-GB"/>
        </w:rPr>
      </w:pPr>
      <w:r w:rsidRPr="0011634C">
        <w:rPr>
          <w:rFonts w:ascii="Segoe UI" w:hAnsi="Segoe UI" w:cs="Segoe UI"/>
          <w:sz w:val="22"/>
          <w:szCs w:val="22"/>
          <w:lang w:val="en-GB"/>
        </w:rPr>
        <w:t xml:space="preserve">Three slices of the short axis view conform native T1 mapping. </w:t>
      </w:r>
    </w:p>
    <w:p w14:paraId="35C99671" w14:textId="77777777" w:rsidR="00825BBE" w:rsidRPr="00A57800" w:rsidRDefault="00825BBE" w:rsidP="00825BBE">
      <w:pPr>
        <w:pStyle w:val="Default"/>
        <w:rPr>
          <w:rFonts w:ascii="Segoe UI" w:hAnsi="Segoe UI" w:cs="Segoe UI"/>
          <w:b/>
          <w:bCs/>
          <w:sz w:val="22"/>
          <w:szCs w:val="22"/>
          <w:lang w:val="en-GB"/>
        </w:rPr>
      </w:pPr>
    </w:p>
    <w:p w14:paraId="1BF35BFB" w14:textId="713D4929" w:rsidR="00BC309B" w:rsidRPr="0083736E" w:rsidRDefault="00BC309B">
      <w:pPr>
        <w:rPr>
          <w:rFonts w:eastAsiaTheme="majorEastAsia" w:cs="Segoe UI"/>
          <w:b/>
          <w:bCs/>
          <w:color w:val="4F81BD" w:themeColor="accent1"/>
          <w:sz w:val="24"/>
          <w:szCs w:val="24"/>
          <w:u w:color="000000"/>
          <w:bdr w:val="nil"/>
          <w:lang w:val="en-GB" w:eastAsia="nl-NL"/>
        </w:rPr>
      </w:pPr>
    </w:p>
    <w:sectPr w:rsidR="00BC309B" w:rsidRPr="0083736E" w:rsidSect="00B159BA">
      <w:headerReference w:type="default" r:id="rId8"/>
      <w:footerReference w:type="default" r:id="rId9"/>
      <w:pgSz w:w="11900" w:h="16840"/>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2E4FD" w14:textId="77777777" w:rsidR="00192F9C" w:rsidRDefault="00192F9C" w:rsidP="0024188E">
      <w:pPr>
        <w:spacing w:after="0" w:line="240" w:lineRule="auto"/>
      </w:pPr>
      <w:r>
        <w:separator/>
      </w:r>
    </w:p>
  </w:endnote>
  <w:endnote w:type="continuationSeparator" w:id="0">
    <w:p w14:paraId="360A184D" w14:textId="77777777" w:rsidR="00192F9C" w:rsidRDefault="00192F9C" w:rsidP="00241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7334" w14:textId="38110EDC" w:rsidR="00192F9C" w:rsidRPr="001B7D89" w:rsidRDefault="00192F9C" w:rsidP="00074EB1">
    <w:pPr>
      <w:pStyle w:val="Voettekst"/>
      <w:tabs>
        <w:tab w:val="clear" w:pos="9072"/>
        <w:tab w:val="right" w:pos="9046"/>
      </w:tabs>
      <w:rPr>
        <w:rFonts w:ascii="Segoe UI" w:hAnsi="Segoe UI" w:cs="Segoe UI"/>
      </w:rPr>
    </w:pPr>
    <w:r w:rsidRPr="001B7D89">
      <w:rPr>
        <w:rFonts w:ascii="Segoe UI" w:hAnsi="Segoe UI" w:cs="Segoe UI"/>
      </w:rPr>
      <w:tab/>
    </w:r>
    <w:r w:rsidRPr="001B7D89">
      <w:rPr>
        <w:rFonts w:ascii="Segoe UI" w:hAnsi="Segoe UI" w:cs="Segoe UI"/>
      </w:rPr>
      <w:tab/>
    </w:r>
    <w:r w:rsidRPr="001B7D89">
      <w:rPr>
        <w:rFonts w:ascii="Segoe UI" w:hAnsi="Segoe UI" w:cs="Segoe UI"/>
        <w:sz w:val="20"/>
        <w:szCs w:val="20"/>
      </w:rPr>
      <w:fldChar w:fldCharType="begin"/>
    </w:r>
    <w:r w:rsidRPr="001B7D89">
      <w:rPr>
        <w:rFonts w:ascii="Segoe UI" w:hAnsi="Segoe UI" w:cs="Segoe UI"/>
        <w:sz w:val="20"/>
        <w:szCs w:val="20"/>
      </w:rPr>
      <w:instrText xml:space="preserve"> PAGE </w:instrText>
    </w:r>
    <w:r w:rsidRPr="001B7D89">
      <w:rPr>
        <w:rFonts w:ascii="Segoe UI" w:hAnsi="Segoe UI" w:cs="Segoe UI"/>
        <w:sz w:val="20"/>
        <w:szCs w:val="20"/>
      </w:rPr>
      <w:fldChar w:fldCharType="separate"/>
    </w:r>
    <w:r w:rsidR="003E6539">
      <w:rPr>
        <w:rFonts w:ascii="Segoe UI" w:hAnsi="Segoe UI" w:cs="Segoe UI"/>
        <w:noProof/>
        <w:sz w:val="20"/>
        <w:szCs w:val="20"/>
      </w:rPr>
      <w:t>2</w:t>
    </w:r>
    <w:r w:rsidRPr="001B7D89">
      <w:rPr>
        <w:rFonts w:ascii="Segoe UI" w:hAnsi="Segoe UI" w:cs="Segoe UI"/>
        <w:sz w:val="20"/>
        <w:szCs w:val="20"/>
      </w:rPr>
      <w:fldChar w:fldCharType="end"/>
    </w:r>
  </w:p>
  <w:p w14:paraId="5662655C" w14:textId="77777777" w:rsidR="00192F9C" w:rsidRDefault="00192F9C">
    <w:pPr>
      <w:pStyle w:val="Voettekst"/>
      <w:tabs>
        <w:tab w:val="clear" w:pos="9072"/>
        <w:tab w:val="right" w:pos="904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C18D8" w14:textId="77777777" w:rsidR="00192F9C" w:rsidRDefault="00192F9C" w:rsidP="0024188E">
      <w:pPr>
        <w:spacing w:after="0" w:line="240" w:lineRule="auto"/>
      </w:pPr>
      <w:r>
        <w:separator/>
      </w:r>
    </w:p>
  </w:footnote>
  <w:footnote w:type="continuationSeparator" w:id="0">
    <w:p w14:paraId="4588A797" w14:textId="77777777" w:rsidR="00192F9C" w:rsidRDefault="00192F9C" w:rsidP="002418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FFC08" w14:textId="5DCD838C" w:rsidR="00192F9C" w:rsidRPr="0016297F" w:rsidRDefault="00B159BA" w:rsidP="00B159BA">
    <w:pPr>
      <w:pStyle w:val="Koptekst"/>
      <w:tabs>
        <w:tab w:val="clear" w:pos="9072"/>
        <w:tab w:val="left" w:pos="1140"/>
        <w:tab w:val="right" w:pos="9066"/>
      </w:tabs>
      <w:rPr>
        <w:rFonts w:ascii="Segoe UI" w:hAnsi="Segoe UI" w:cs="Segoe UI"/>
        <w:bCs/>
        <w:color w:val="808080" w:themeColor="background1" w:themeShade="80"/>
        <w:sz w:val="16"/>
        <w:szCs w:val="16"/>
        <w:u w:color="4F81BD"/>
        <w:lang w:val="en-GB"/>
      </w:rPr>
    </w:pPr>
    <w:r>
      <w:rPr>
        <w:noProof/>
        <w:lang w:val="en-US"/>
      </w:rPr>
      <w:drawing>
        <wp:anchor distT="0" distB="0" distL="114300" distR="114300" simplePos="0" relativeHeight="251659264" behindDoc="0" locked="0" layoutInCell="1" allowOverlap="1" wp14:anchorId="6D017930" wp14:editId="2DD2E4AD">
          <wp:simplePos x="0" y="0"/>
          <wp:positionH relativeFrom="margin">
            <wp:posOffset>0</wp:posOffset>
          </wp:positionH>
          <wp:positionV relativeFrom="margin">
            <wp:posOffset>-617220</wp:posOffset>
          </wp:positionV>
          <wp:extent cx="1166495" cy="509270"/>
          <wp:effectExtent l="0" t="0" r="0" b="508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ang.jpg"/>
                  <pic:cNvPicPr/>
                </pic:nvPicPr>
                <pic:blipFill>
                  <a:blip r:embed="rId1">
                    <a:extLst>
                      <a:ext uri="{28A0092B-C50C-407E-A947-70E740481C1C}">
                        <a14:useLocalDpi xmlns:a14="http://schemas.microsoft.com/office/drawing/2010/main" val="0"/>
                      </a:ext>
                    </a:extLst>
                  </a:blip>
                  <a:stretch>
                    <a:fillRect/>
                  </a:stretch>
                </pic:blipFill>
                <pic:spPr>
                  <a:xfrm>
                    <a:off x="0" y="0"/>
                    <a:ext cx="1166495" cy="509270"/>
                  </a:xfrm>
                  <a:prstGeom prst="rect">
                    <a:avLst/>
                  </a:prstGeom>
                </pic:spPr>
              </pic:pic>
            </a:graphicData>
          </a:graphic>
          <wp14:sizeRelH relativeFrom="margin">
            <wp14:pctWidth>0</wp14:pctWidth>
          </wp14:sizeRelH>
          <wp14:sizeRelV relativeFrom="margin">
            <wp14:pctHeight>0</wp14:pctHeight>
          </wp14:sizeRelV>
        </wp:anchor>
      </w:drawing>
    </w:r>
    <w:r>
      <w:rPr>
        <w:rFonts w:ascii="Segoe UI" w:hAnsi="Segoe UI" w:cs="Segoe UI"/>
        <w:bCs/>
        <w:color w:val="808080" w:themeColor="background1" w:themeShade="80"/>
        <w:sz w:val="16"/>
        <w:szCs w:val="16"/>
        <w:u w:color="4F81BD"/>
        <w:lang w:val="en-GB"/>
      </w:rPr>
      <w:tab/>
    </w:r>
    <w:r>
      <w:rPr>
        <w:rFonts w:ascii="Segoe UI" w:hAnsi="Segoe UI" w:cs="Segoe UI"/>
        <w:bCs/>
        <w:color w:val="808080" w:themeColor="background1" w:themeShade="80"/>
        <w:sz w:val="16"/>
        <w:szCs w:val="16"/>
        <w:u w:color="4F81BD"/>
        <w:lang w:val="en-GB"/>
      </w:rPr>
      <w:tab/>
    </w:r>
    <w:r>
      <w:rPr>
        <w:rFonts w:ascii="Segoe UI" w:hAnsi="Segoe UI" w:cs="Segoe UI"/>
        <w:bCs/>
        <w:color w:val="808080" w:themeColor="background1" w:themeShade="80"/>
        <w:sz w:val="16"/>
        <w:szCs w:val="16"/>
        <w:u w:color="4F81BD"/>
        <w:lang w:val="en-GB"/>
      </w:rPr>
      <w:tab/>
    </w:r>
    <w:r w:rsidR="003E6539">
      <w:rPr>
        <w:rFonts w:ascii="Segoe UI" w:hAnsi="Segoe UI" w:cs="Segoe UI"/>
        <w:bCs/>
        <w:color w:val="808080" w:themeColor="background1" w:themeShade="80"/>
        <w:sz w:val="16"/>
        <w:szCs w:val="16"/>
        <w:u w:color="4F81BD"/>
        <w:lang w:val="en-GB"/>
      </w:rPr>
      <w:t>MRI</w:t>
    </w:r>
    <w:r w:rsidR="00F71A3D">
      <w:rPr>
        <w:rFonts w:ascii="Segoe UI" w:hAnsi="Segoe UI" w:cs="Segoe UI"/>
        <w:bCs/>
        <w:color w:val="808080" w:themeColor="background1" w:themeShade="80"/>
        <w:sz w:val="16"/>
        <w:szCs w:val="16"/>
        <w:u w:color="4F81BD"/>
        <w:lang w:val="en-GB"/>
      </w:rPr>
      <w:t xml:space="preserve"> </w:t>
    </w:r>
    <w:r w:rsidR="008F654C">
      <w:rPr>
        <w:rFonts w:ascii="Segoe UI" w:hAnsi="Segoe UI" w:cs="Segoe UI"/>
        <w:bCs/>
        <w:color w:val="808080" w:themeColor="background1" w:themeShade="80"/>
        <w:sz w:val="16"/>
        <w:szCs w:val="16"/>
        <w:u w:color="4F81BD"/>
        <w:lang w:val="en-GB"/>
      </w:rPr>
      <w:t>of</w:t>
    </w:r>
    <w:r w:rsidR="00192F9C" w:rsidRPr="0016297F">
      <w:rPr>
        <w:rFonts w:ascii="Segoe UI" w:hAnsi="Segoe UI" w:cs="Segoe UI"/>
        <w:bCs/>
        <w:color w:val="808080" w:themeColor="background1" w:themeShade="80"/>
        <w:sz w:val="16"/>
        <w:szCs w:val="16"/>
        <w:u w:color="4F81BD"/>
        <w:lang w:val="en-GB"/>
      </w:rPr>
      <w:t xml:space="preserve"> PLN mutation carriers</w:t>
    </w:r>
  </w:p>
  <w:p w14:paraId="686D400D" w14:textId="76D0C57B" w:rsidR="00192F9C" w:rsidRPr="0016297F" w:rsidRDefault="00192F9C" w:rsidP="0016297F">
    <w:pPr>
      <w:pStyle w:val="Koptekst"/>
      <w:jc w:val="right"/>
      <w:rPr>
        <w:color w:val="808080" w:themeColor="background1" w:themeShade="80"/>
        <w:lang w:val="en-GB"/>
      </w:rPr>
    </w:pPr>
    <w:r w:rsidRPr="0016297F">
      <w:rPr>
        <w:rFonts w:ascii="Segoe UI" w:hAnsi="Segoe UI" w:cs="Segoe UI"/>
        <w:bCs/>
        <w:color w:val="808080" w:themeColor="background1" w:themeShade="80"/>
        <w:sz w:val="16"/>
        <w:szCs w:val="16"/>
        <w:u w:color="4F81BD"/>
        <w:lang w:val="en-GB"/>
      </w:rPr>
      <w:t>Version 1.0 (21-5-2019)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695C"/>
    <w:multiLevelType w:val="hybridMultilevel"/>
    <w:tmpl w:val="990604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AD7E19"/>
    <w:multiLevelType w:val="hybridMultilevel"/>
    <w:tmpl w:val="D7A8EE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DD4256"/>
    <w:multiLevelType w:val="hybridMultilevel"/>
    <w:tmpl w:val="4470F7E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383CBF"/>
    <w:multiLevelType w:val="hybridMultilevel"/>
    <w:tmpl w:val="3C141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260B2"/>
    <w:multiLevelType w:val="hybridMultilevel"/>
    <w:tmpl w:val="93E410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AC5965"/>
    <w:multiLevelType w:val="hybridMultilevel"/>
    <w:tmpl w:val="A4FA9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B215A"/>
    <w:multiLevelType w:val="hybridMultilevel"/>
    <w:tmpl w:val="AF3282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EC19AF"/>
    <w:multiLevelType w:val="hybridMultilevel"/>
    <w:tmpl w:val="F9B08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F831A3"/>
    <w:multiLevelType w:val="hybridMultilevel"/>
    <w:tmpl w:val="063458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8620BC8"/>
    <w:multiLevelType w:val="hybridMultilevel"/>
    <w:tmpl w:val="4E5CA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856B9C"/>
    <w:multiLevelType w:val="hybridMultilevel"/>
    <w:tmpl w:val="3E6A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22307D"/>
    <w:multiLevelType w:val="hybridMultilevel"/>
    <w:tmpl w:val="B310DE6C"/>
    <w:lvl w:ilvl="0" w:tplc="EF30B9D4">
      <w:numFmt w:val="bullet"/>
      <w:lvlText w:val="-"/>
      <w:lvlJc w:val="left"/>
      <w:pPr>
        <w:ind w:left="720" w:hanging="360"/>
      </w:pPr>
      <w:rPr>
        <w:rFonts w:ascii="Segoe UI" w:eastAsiaTheme="minorHAnsi"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106164D"/>
    <w:multiLevelType w:val="hybridMultilevel"/>
    <w:tmpl w:val="6AC44D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50F6004"/>
    <w:multiLevelType w:val="hybridMultilevel"/>
    <w:tmpl w:val="D73EDDB6"/>
    <w:lvl w:ilvl="0" w:tplc="04130001">
      <w:start w:val="1"/>
      <w:numFmt w:val="bullet"/>
      <w:lvlText w:val=""/>
      <w:lvlJc w:val="left"/>
      <w:pPr>
        <w:ind w:left="360" w:hanging="360"/>
      </w:pPr>
      <w:rPr>
        <w:rFonts w:ascii="Symbol" w:hAnsi="Symbol" w:hint="default"/>
        <w:b/>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8A87E80"/>
    <w:multiLevelType w:val="hybridMultilevel"/>
    <w:tmpl w:val="700CE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596236"/>
    <w:multiLevelType w:val="hybridMultilevel"/>
    <w:tmpl w:val="1E227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9A0211"/>
    <w:multiLevelType w:val="hybridMultilevel"/>
    <w:tmpl w:val="F612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B926B9"/>
    <w:multiLevelType w:val="hybridMultilevel"/>
    <w:tmpl w:val="70D64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DB3F33"/>
    <w:multiLevelType w:val="hybridMultilevel"/>
    <w:tmpl w:val="A7A4AB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F4D4CF5"/>
    <w:multiLevelType w:val="hybridMultilevel"/>
    <w:tmpl w:val="1750A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8D73B5"/>
    <w:multiLevelType w:val="hybridMultilevel"/>
    <w:tmpl w:val="73B0B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AB2389"/>
    <w:multiLevelType w:val="hybridMultilevel"/>
    <w:tmpl w:val="F768E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9F31DB"/>
    <w:multiLevelType w:val="hybridMultilevel"/>
    <w:tmpl w:val="B082F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6139F0"/>
    <w:multiLevelType w:val="hybridMultilevel"/>
    <w:tmpl w:val="D8FAB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C33072"/>
    <w:multiLevelType w:val="hybridMultilevel"/>
    <w:tmpl w:val="63F2B5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E853404"/>
    <w:multiLevelType w:val="hybridMultilevel"/>
    <w:tmpl w:val="87B6D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671EE6"/>
    <w:multiLevelType w:val="hybridMultilevel"/>
    <w:tmpl w:val="36247A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9033984"/>
    <w:multiLevelType w:val="hybridMultilevel"/>
    <w:tmpl w:val="6B147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4D3690"/>
    <w:multiLevelType w:val="hybridMultilevel"/>
    <w:tmpl w:val="DA80FE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DE1059D"/>
    <w:multiLevelType w:val="hybridMultilevel"/>
    <w:tmpl w:val="09709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DB5A81"/>
    <w:multiLevelType w:val="hybridMultilevel"/>
    <w:tmpl w:val="8DFA5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9E0733"/>
    <w:multiLevelType w:val="hybridMultilevel"/>
    <w:tmpl w:val="82AA4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514A7E"/>
    <w:multiLevelType w:val="hybridMultilevel"/>
    <w:tmpl w:val="F0F8E0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726275E"/>
    <w:multiLevelType w:val="hybridMultilevel"/>
    <w:tmpl w:val="E3245A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81D2C26"/>
    <w:multiLevelType w:val="hybridMultilevel"/>
    <w:tmpl w:val="DE4EED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894780B"/>
    <w:multiLevelType w:val="hybridMultilevel"/>
    <w:tmpl w:val="1BDC3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BC52C4"/>
    <w:multiLevelType w:val="hybridMultilevel"/>
    <w:tmpl w:val="A2F4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93173B"/>
    <w:multiLevelType w:val="hybridMultilevel"/>
    <w:tmpl w:val="E74E2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9A725D"/>
    <w:multiLevelType w:val="hybridMultilevel"/>
    <w:tmpl w:val="53488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A2183F"/>
    <w:multiLevelType w:val="hybridMultilevel"/>
    <w:tmpl w:val="BC9431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3CF4AEB"/>
    <w:multiLevelType w:val="hybridMultilevel"/>
    <w:tmpl w:val="A6408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262017"/>
    <w:multiLevelType w:val="hybridMultilevel"/>
    <w:tmpl w:val="7E8AF2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6BC77EE"/>
    <w:multiLevelType w:val="hybridMultilevel"/>
    <w:tmpl w:val="6A443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BA0A59"/>
    <w:multiLevelType w:val="hybridMultilevel"/>
    <w:tmpl w:val="73527D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69790CB7"/>
    <w:multiLevelType w:val="hybridMultilevel"/>
    <w:tmpl w:val="0BB8D8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148177B"/>
    <w:multiLevelType w:val="hybridMultilevel"/>
    <w:tmpl w:val="EE0009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5225EBB"/>
    <w:multiLevelType w:val="hybridMultilevel"/>
    <w:tmpl w:val="DB7CD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0B2B6F"/>
    <w:multiLevelType w:val="hybridMultilevel"/>
    <w:tmpl w:val="6D1E88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783A259E"/>
    <w:multiLevelType w:val="hybridMultilevel"/>
    <w:tmpl w:val="B95A3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9B90300"/>
    <w:multiLevelType w:val="hybridMultilevel"/>
    <w:tmpl w:val="AF04C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0C7FF7"/>
    <w:multiLevelType w:val="hybridMultilevel"/>
    <w:tmpl w:val="BD7E3C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31"/>
  </w:num>
  <w:num w:numId="3">
    <w:abstractNumId w:val="22"/>
  </w:num>
  <w:num w:numId="4">
    <w:abstractNumId w:val="19"/>
  </w:num>
  <w:num w:numId="5">
    <w:abstractNumId w:val="25"/>
  </w:num>
  <w:num w:numId="6">
    <w:abstractNumId w:val="42"/>
  </w:num>
  <w:num w:numId="7">
    <w:abstractNumId w:val="50"/>
  </w:num>
  <w:num w:numId="8">
    <w:abstractNumId w:val="2"/>
  </w:num>
  <w:num w:numId="9">
    <w:abstractNumId w:val="6"/>
  </w:num>
  <w:num w:numId="10">
    <w:abstractNumId w:val="24"/>
  </w:num>
  <w:num w:numId="11">
    <w:abstractNumId w:val="18"/>
  </w:num>
  <w:num w:numId="12">
    <w:abstractNumId w:val="28"/>
  </w:num>
  <w:num w:numId="13">
    <w:abstractNumId w:val="12"/>
  </w:num>
  <w:num w:numId="14">
    <w:abstractNumId w:val="26"/>
  </w:num>
  <w:num w:numId="15">
    <w:abstractNumId w:val="4"/>
  </w:num>
  <w:num w:numId="16">
    <w:abstractNumId w:val="41"/>
  </w:num>
  <w:num w:numId="17">
    <w:abstractNumId w:val="32"/>
  </w:num>
  <w:num w:numId="18">
    <w:abstractNumId w:val="43"/>
  </w:num>
  <w:num w:numId="19">
    <w:abstractNumId w:val="1"/>
  </w:num>
  <w:num w:numId="20">
    <w:abstractNumId w:val="33"/>
  </w:num>
  <w:num w:numId="21">
    <w:abstractNumId w:val="44"/>
  </w:num>
  <w:num w:numId="22">
    <w:abstractNumId w:val="8"/>
  </w:num>
  <w:num w:numId="23">
    <w:abstractNumId w:val="34"/>
  </w:num>
  <w:num w:numId="24">
    <w:abstractNumId w:val="45"/>
  </w:num>
  <w:num w:numId="25">
    <w:abstractNumId w:val="47"/>
  </w:num>
  <w:num w:numId="26">
    <w:abstractNumId w:val="21"/>
  </w:num>
  <w:num w:numId="27">
    <w:abstractNumId w:val="20"/>
  </w:num>
  <w:num w:numId="28">
    <w:abstractNumId w:val="16"/>
  </w:num>
  <w:num w:numId="29">
    <w:abstractNumId w:val="49"/>
  </w:num>
  <w:num w:numId="30">
    <w:abstractNumId w:val="35"/>
  </w:num>
  <w:num w:numId="31">
    <w:abstractNumId w:val="40"/>
  </w:num>
  <w:num w:numId="32">
    <w:abstractNumId w:val="46"/>
  </w:num>
  <w:num w:numId="33">
    <w:abstractNumId w:val="37"/>
  </w:num>
  <w:num w:numId="34">
    <w:abstractNumId w:val="23"/>
  </w:num>
  <w:num w:numId="35">
    <w:abstractNumId w:val="17"/>
  </w:num>
  <w:num w:numId="36">
    <w:abstractNumId w:val="36"/>
  </w:num>
  <w:num w:numId="37">
    <w:abstractNumId w:val="15"/>
  </w:num>
  <w:num w:numId="38">
    <w:abstractNumId w:val="3"/>
  </w:num>
  <w:num w:numId="39">
    <w:abstractNumId w:val="27"/>
  </w:num>
  <w:num w:numId="40">
    <w:abstractNumId w:val="38"/>
  </w:num>
  <w:num w:numId="41">
    <w:abstractNumId w:val="7"/>
  </w:num>
  <w:num w:numId="42">
    <w:abstractNumId w:val="30"/>
  </w:num>
  <w:num w:numId="43">
    <w:abstractNumId w:val="29"/>
  </w:num>
  <w:num w:numId="44">
    <w:abstractNumId w:val="48"/>
  </w:num>
  <w:num w:numId="45">
    <w:abstractNumId w:val="9"/>
  </w:num>
  <w:num w:numId="46">
    <w:abstractNumId w:val="14"/>
  </w:num>
  <w:num w:numId="47">
    <w:abstractNumId w:val="5"/>
  </w:num>
  <w:num w:numId="48">
    <w:abstractNumId w:val="10"/>
  </w:num>
  <w:num w:numId="49">
    <w:abstractNumId w:val="0"/>
  </w:num>
  <w:num w:numId="50">
    <w:abstractNumId w:val="39"/>
  </w:num>
  <w:num w:numId="51">
    <w:abstractNumId w:val="1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188E"/>
    <w:rsid w:val="00017A28"/>
    <w:rsid w:val="00074EB1"/>
    <w:rsid w:val="000A338F"/>
    <w:rsid w:val="000B2699"/>
    <w:rsid w:val="001073F1"/>
    <w:rsid w:val="0011634C"/>
    <w:rsid w:val="0012313A"/>
    <w:rsid w:val="00125A3D"/>
    <w:rsid w:val="001414F4"/>
    <w:rsid w:val="001503A9"/>
    <w:rsid w:val="0016297F"/>
    <w:rsid w:val="00173BC4"/>
    <w:rsid w:val="00192F9C"/>
    <w:rsid w:val="0024188E"/>
    <w:rsid w:val="0025435A"/>
    <w:rsid w:val="0025529F"/>
    <w:rsid w:val="002716BF"/>
    <w:rsid w:val="00281118"/>
    <w:rsid w:val="002D3C0C"/>
    <w:rsid w:val="00325755"/>
    <w:rsid w:val="003D0125"/>
    <w:rsid w:val="003E6539"/>
    <w:rsid w:val="00412C7A"/>
    <w:rsid w:val="00450CB1"/>
    <w:rsid w:val="004520AF"/>
    <w:rsid w:val="00455DC5"/>
    <w:rsid w:val="004B627A"/>
    <w:rsid w:val="00532B3F"/>
    <w:rsid w:val="005A140A"/>
    <w:rsid w:val="005F554B"/>
    <w:rsid w:val="006745E1"/>
    <w:rsid w:val="006A6572"/>
    <w:rsid w:val="006E4338"/>
    <w:rsid w:val="006F72E2"/>
    <w:rsid w:val="00716D51"/>
    <w:rsid w:val="00770D31"/>
    <w:rsid w:val="00773422"/>
    <w:rsid w:val="008006E5"/>
    <w:rsid w:val="0080294E"/>
    <w:rsid w:val="00825BBE"/>
    <w:rsid w:val="0083736E"/>
    <w:rsid w:val="008C58B2"/>
    <w:rsid w:val="008F654C"/>
    <w:rsid w:val="00964514"/>
    <w:rsid w:val="00993E23"/>
    <w:rsid w:val="009B7121"/>
    <w:rsid w:val="00A31FC3"/>
    <w:rsid w:val="00A57800"/>
    <w:rsid w:val="00A87B5B"/>
    <w:rsid w:val="00AF2818"/>
    <w:rsid w:val="00B0534B"/>
    <w:rsid w:val="00B159BA"/>
    <w:rsid w:val="00B55A9A"/>
    <w:rsid w:val="00B6234D"/>
    <w:rsid w:val="00BC309B"/>
    <w:rsid w:val="00BE0621"/>
    <w:rsid w:val="00BE3A03"/>
    <w:rsid w:val="00C02E04"/>
    <w:rsid w:val="00C41428"/>
    <w:rsid w:val="00CA1684"/>
    <w:rsid w:val="00CE5217"/>
    <w:rsid w:val="00D54A00"/>
    <w:rsid w:val="00D916B9"/>
    <w:rsid w:val="00DB6E51"/>
    <w:rsid w:val="00E11D37"/>
    <w:rsid w:val="00E24681"/>
    <w:rsid w:val="00F55B4F"/>
    <w:rsid w:val="00F71A3D"/>
    <w:rsid w:val="00F94174"/>
    <w:rsid w:val="00FB5955"/>
    <w:rsid w:val="00FF72F1"/>
    <w:rsid w:val="00FF7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F010037"/>
  <w15:docId w15:val="{0B5D4725-9CEC-45D6-AC93-3B6BD0A5E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4188E"/>
    <w:pPr>
      <w:keepNext/>
      <w:keepLines/>
      <w:pBdr>
        <w:top w:val="nil"/>
        <w:left w:val="nil"/>
        <w:bottom w:val="nil"/>
        <w:right w:val="nil"/>
        <w:between w:val="nil"/>
        <w:bar w:val="nil"/>
      </w:pBdr>
      <w:spacing w:before="480" w:after="0"/>
      <w:outlineLvl w:val="0"/>
    </w:pPr>
    <w:rPr>
      <w:rFonts w:asciiTheme="majorHAnsi" w:eastAsiaTheme="majorEastAsia" w:hAnsiTheme="majorHAnsi" w:cstheme="majorBidi"/>
      <w:b/>
      <w:bCs/>
      <w:color w:val="365F91" w:themeColor="accent1" w:themeShade="BF"/>
      <w:sz w:val="28"/>
      <w:szCs w:val="28"/>
      <w:u w:color="000000"/>
      <w:bdr w:val="nil"/>
      <w:lang w:val="nl-NL" w:eastAsia="nl-NL"/>
    </w:rPr>
  </w:style>
  <w:style w:type="paragraph" w:styleId="Kop2">
    <w:name w:val="heading 2"/>
    <w:basedOn w:val="Standaard"/>
    <w:next w:val="Standaard"/>
    <w:link w:val="Kop2Char"/>
    <w:uiPriority w:val="9"/>
    <w:unhideWhenUsed/>
    <w:qFormat/>
    <w:rsid w:val="0024188E"/>
    <w:pPr>
      <w:keepNext/>
      <w:keepLines/>
      <w:pBdr>
        <w:top w:val="nil"/>
        <w:left w:val="nil"/>
        <w:bottom w:val="nil"/>
        <w:right w:val="nil"/>
        <w:between w:val="nil"/>
        <w:bar w:val="nil"/>
      </w:pBdr>
      <w:spacing w:before="200" w:after="0"/>
      <w:outlineLvl w:val="1"/>
    </w:pPr>
    <w:rPr>
      <w:rFonts w:asciiTheme="majorHAnsi" w:eastAsiaTheme="majorEastAsia" w:hAnsiTheme="majorHAnsi" w:cstheme="majorBidi"/>
      <w:b/>
      <w:bCs/>
      <w:color w:val="4F81BD" w:themeColor="accent1"/>
      <w:sz w:val="26"/>
      <w:szCs w:val="26"/>
      <w:u w:color="000000"/>
      <w:bdr w:val="nil"/>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4188E"/>
    <w:rPr>
      <w:rFonts w:asciiTheme="majorHAnsi" w:eastAsiaTheme="majorEastAsia" w:hAnsiTheme="majorHAnsi" w:cstheme="majorBidi"/>
      <w:b/>
      <w:bCs/>
      <w:color w:val="365F91" w:themeColor="accent1" w:themeShade="BF"/>
      <w:sz w:val="28"/>
      <w:szCs w:val="28"/>
      <w:u w:color="000000"/>
      <w:bdr w:val="nil"/>
      <w:lang w:val="nl-NL" w:eastAsia="nl-NL"/>
    </w:rPr>
  </w:style>
  <w:style w:type="character" w:customStyle="1" w:styleId="Kop2Char">
    <w:name w:val="Kop 2 Char"/>
    <w:basedOn w:val="Standaardalinea-lettertype"/>
    <w:link w:val="Kop2"/>
    <w:uiPriority w:val="9"/>
    <w:rsid w:val="0024188E"/>
    <w:rPr>
      <w:rFonts w:asciiTheme="majorHAnsi" w:eastAsiaTheme="majorEastAsia" w:hAnsiTheme="majorHAnsi" w:cstheme="majorBidi"/>
      <w:b/>
      <w:bCs/>
      <w:color w:val="4F81BD" w:themeColor="accent1"/>
      <w:sz w:val="26"/>
      <w:szCs w:val="26"/>
      <w:u w:color="000000"/>
      <w:bdr w:val="nil"/>
      <w:lang w:val="nl-NL" w:eastAsia="nl-NL"/>
    </w:rPr>
  </w:style>
  <w:style w:type="character" w:styleId="Hyperlink">
    <w:name w:val="Hyperlink"/>
    <w:uiPriority w:val="99"/>
    <w:rsid w:val="0024188E"/>
    <w:rPr>
      <w:u w:val="single"/>
    </w:rPr>
  </w:style>
  <w:style w:type="table" w:customStyle="1" w:styleId="TableNormal1">
    <w:name w:val="Table Normal1"/>
    <w:rsid w:val="0024188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nl-NL" w:eastAsia="nl-NL"/>
    </w:rPr>
    <w:tblPr>
      <w:tblInd w:w="0" w:type="dxa"/>
      <w:tblCellMar>
        <w:top w:w="0" w:type="dxa"/>
        <w:left w:w="0" w:type="dxa"/>
        <w:bottom w:w="0" w:type="dxa"/>
        <w:right w:w="0" w:type="dxa"/>
      </w:tblCellMar>
    </w:tblPr>
  </w:style>
  <w:style w:type="paragraph" w:styleId="Koptekst">
    <w:name w:val="header"/>
    <w:link w:val="KoptekstChar"/>
    <w:rsid w:val="0024188E"/>
    <w:pPr>
      <w:pBdr>
        <w:top w:val="nil"/>
        <w:left w:val="nil"/>
        <w:bottom w:val="nil"/>
        <w:right w:val="nil"/>
        <w:between w:val="nil"/>
        <w:bar w:val="nil"/>
      </w:pBdr>
      <w:tabs>
        <w:tab w:val="center" w:pos="4536"/>
        <w:tab w:val="right" w:pos="9072"/>
      </w:tabs>
      <w:spacing w:after="0" w:line="240" w:lineRule="auto"/>
    </w:pPr>
    <w:rPr>
      <w:rFonts w:ascii="Calibri" w:eastAsia="Calibri" w:hAnsi="Calibri" w:cs="Calibri"/>
      <w:color w:val="000000"/>
      <w:u w:color="000000"/>
      <w:bdr w:val="nil"/>
      <w:lang w:val="nl-NL" w:eastAsia="nl-NL"/>
    </w:rPr>
  </w:style>
  <w:style w:type="character" w:customStyle="1" w:styleId="KoptekstChar">
    <w:name w:val="Koptekst Char"/>
    <w:basedOn w:val="Standaardalinea-lettertype"/>
    <w:link w:val="Koptekst"/>
    <w:rsid w:val="0024188E"/>
    <w:rPr>
      <w:rFonts w:ascii="Calibri" w:eastAsia="Calibri" w:hAnsi="Calibri" w:cs="Calibri"/>
      <w:color w:val="000000"/>
      <w:u w:color="000000"/>
      <w:bdr w:val="nil"/>
      <w:lang w:val="nl-NL" w:eastAsia="nl-NL"/>
    </w:rPr>
  </w:style>
  <w:style w:type="paragraph" w:styleId="Voettekst">
    <w:name w:val="footer"/>
    <w:link w:val="VoettekstChar"/>
    <w:uiPriority w:val="99"/>
    <w:rsid w:val="0024188E"/>
    <w:pPr>
      <w:pBdr>
        <w:top w:val="nil"/>
        <w:left w:val="nil"/>
        <w:bottom w:val="nil"/>
        <w:right w:val="nil"/>
        <w:between w:val="nil"/>
        <w:bar w:val="nil"/>
      </w:pBdr>
      <w:tabs>
        <w:tab w:val="center" w:pos="4536"/>
        <w:tab w:val="right" w:pos="9072"/>
      </w:tabs>
      <w:spacing w:after="0" w:line="240" w:lineRule="auto"/>
    </w:pPr>
    <w:rPr>
      <w:rFonts w:ascii="Calibri" w:eastAsia="Calibri" w:hAnsi="Calibri" w:cs="Calibri"/>
      <w:color w:val="000000"/>
      <w:u w:color="000000"/>
      <w:bdr w:val="nil"/>
      <w:lang w:val="nl-NL" w:eastAsia="nl-NL"/>
    </w:rPr>
  </w:style>
  <w:style w:type="character" w:customStyle="1" w:styleId="VoettekstChar">
    <w:name w:val="Voettekst Char"/>
    <w:basedOn w:val="Standaardalinea-lettertype"/>
    <w:link w:val="Voettekst"/>
    <w:uiPriority w:val="99"/>
    <w:rsid w:val="0024188E"/>
    <w:rPr>
      <w:rFonts w:ascii="Calibri" w:eastAsia="Calibri" w:hAnsi="Calibri" w:cs="Calibri"/>
      <w:color w:val="000000"/>
      <w:u w:color="000000"/>
      <w:bdr w:val="nil"/>
      <w:lang w:val="nl-NL" w:eastAsia="nl-NL"/>
    </w:rPr>
  </w:style>
  <w:style w:type="paragraph" w:styleId="Lijstalinea">
    <w:name w:val="List Paragraph"/>
    <w:uiPriority w:val="34"/>
    <w:qFormat/>
    <w:rsid w:val="0024188E"/>
    <w:pPr>
      <w:pBdr>
        <w:top w:val="nil"/>
        <w:left w:val="nil"/>
        <w:bottom w:val="nil"/>
        <w:right w:val="nil"/>
        <w:between w:val="nil"/>
        <w:bar w:val="nil"/>
      </w:pBdr>
      <w:ind w:left="720"/>
    </w:pPr>
    <w:rPr>
      <w:rFonts w:ascii="Calibri" w:eastAsia="Calibri" w:hAnsi="Calibri" w:cs="Calibri"/>
      <w:color w:val="000000"/>
      <w:u w:color="000000"/>
      <w:bdr w:val="nil"/>
      <w:lang w:val="nl-NL" w:eastAsia="nl-NL"/>
    </w:rPr>
  </w:style>
  <w:style w:type="paragraph" w:styleId="Geenafstand">
    <w:name w:val="No Spacing"/>
    <w:uiPriority w:val="1"/>
    <w:qFormat/>
    <w:rsid w:val="0024188E"/>
    <w:pPr>
      <w:pBdr>
        <w:top w:val="nil"/>
        <w:left w:val="nil"/>
        <w:bottom w:val="nil"/>
        <w:right w:val="nil"/>
        <w:between w:val="nil"/>
        <w:bar w:val="nil"/>
      </w:pBdr>
      <w:spacing w:after="0" w:line="240" w:lineRule="auto"/>
    </w:pPr>
    <w:rPr>
      <w:rFonts w:ascii="Calibri" w:eastAsia="Calibri" w:hAnsi="Calibri" w:cs="Calibri"/>
      <w:color w:val="000000"/>
      <w:u w:color="000000"/>
      <w:bdr w:val="nil"/>
      <w:lang w:val="nl-NL" w:eastAsia="nl-NL"/>
    </w:rPr>
  </w:style>
  <w:style w:type="paragraph" w:styleId="Titel">
    <w:name w:val="Title"/>
    <w:basedOn w:val="Standaard"/>
    <w:next w:val="Standaard"/>
    <w:link w:val="TitelChar"/>
    <w:uiPriority w:val="10"/>
    <w:qFormat/>
    <w:rsid w:val="0024188E"/>
    <w:pPr>
      <w:pBdr>
        <w:top w:val="nil"/>
        <w:left w:val="nil"/>
        <w:bottom w:val="single" w:sz="8" w:space="4" w:color="4F81BD" w:themeColor="accent1"/>
        <w:right w:val="nil"/>
        <w:between w:val="nil"/>
        <w:bar w:val="nil"/>
      </w:pBdr>
      <w:spacing w:after="300" w:line="240" w:lineRule="auto"/>
      <w:contextualSpacing/>
    </w:pPr>
    <w:rPr>
      <w:rFonts w:asciiTheme="majorHAnsi" w:eastAsiaTheme="majorEastAsia" w:hAnsiTheme="majorHAnsi" w:cstheme="majorBidi"/>
      <w:color w:val="17365D" w:themeColor="text2" w:themeShade="BF"/>
      <w:spacing w:val="5"/>
      <w:kern w:val="28"/>
      <w:sz w:val="52"/>
      <w:szCs w:val="52"/>
      <w:u w:color="000000"/>
      <w:bdr w:val="nil"/>
      <w:lang w:val="nl-NL" w:eastAsia="nl-NL"/>
    </w:rPr>
  </w:style>
  <w:style w:type="character" w:customStyle="1" w:styleId="TitelChar">
    <w:name w:val="Titel Char"/>
    <w:basedOn w:val="Standaardalinea-lettertype"/>
    <w:link w:val="Titel"/>
    <w:uiPriority w:val="10"/>
    <w:rsid w:val="0024188E"/>
    <w:rPr>
      <w:rFonts w:asciiTheme="majorHAnsi" w:eastAsiaTheme="majorEastAsia" w:hAnsiTheme="majorHAnsi" w:cstheme="majorBidi"/>
      <w:color w:val="17365D" w:themeColor="text2" w:themeShade="BF"/>
      <w:spacing w:val="5"/>
      <w:kern w:val="28"/>
      <w:sz w:val="52"/>
      <w:szCs w:val="52"/>
      <w:u w:color="000000"/>
      <w:bdr w:val="nil"/>
      <w:lang w:val="nl-NL" w:eastAsia="nl-NL"/>
    </w:rPr>
  </w:style>
  <w:style w:type="paragraph" w:styleId="Ondertitel">
    <w:name w:val="Subtitle"/>
    <w:basedOn w:val="Standaard"/>
    <w:next w:val="Standaard"/>
    <w:link w:val="OndertitelChar"/>
    <w:uiPriority w:val="11"/>
    <w:qFormat/>
    <w:rsid w:val="0024188E"/>
    <w:pPr>
      <w:numPr>
        <w:ilvl w:val="1"/>
      </w:numPr>
      <w:pBdr>
        <w:top w:val="nil"/>
        <w:left w:val="nil"/>
        <w:bottom w:val="nil"/>
        <w:right w:val="nil"/>
        <w:between w:val="nil"/>
        <w:bar w:val="nil"/>
      </w:pBdr>
    </w:pPr>
    <w:rPr>
      <w:rFonts w:asciiTheme="majorHAnsi" w:eastAsiaTheme="majorEastAsia" w:hAnsiTheme="majorHAnsi" w:cstheme="majorBidi"/>
      <w:i/>
      <w:iCs/>
      <w:color w:val="4F81BD" w:themeColor="accent1"/>
      <w:spacing w:val="15"/>
      <w:sz w:val="24"/>
      <w:szCs w:val="24"/>
      <w:u w:color="000000"/>
      <w:bdr w:val="nil"/>
      <w:lang w:val="nl-NL" w:eastAsia="nl-NL"/>
    </w:rPr>
  </w:style>
  <w:style w:type="character" w:customStyle="1" w:styleId="OndertitelChar">
    <w:name w:val="Ondertitel Char"/>
    <w:basedOn w:val="Standaardalinea-lettertype"/>
    <w:link w:val="Ondertitel"/>
    <w:uiPriority w:val="11"/>
    <w:rsid w:val="0024188E"/>
    <w:rPr>
      <w:rFonts w:asciiTheme="majorHAnsi" w:eastAsiaTheme="majorEastAsia" w:hAnsiTheme="majorHAnsi" w:cstheme="majorBidi"/>
      <w:i/>
      <w:iCs/>
      <w:color w:val="4F81BD" w:themeColor="accent1"/>
      <w:spacing w:val="15"/>
      <w:sz w:val="24"/>
      <w:szCs w:val="24"/>
      <w:u w:color="000000"/>
      <w:bdr w:val="nil"/>
      <w:lang w:val="nl-NL" w:eastAsia="nl-NL"/>
    </w:rPr>
  </w:style>
  <w:style w:type="table" w:styleId="Lichtelijst-accent1">
    <w:name w:val="Light List Accent 1"/>
    <w:basedOn w:val="Standaardtabel"/>
    <w:uiPriority w:val="61"/>
    <w:rsid w:val="0024188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nl-NL" w:eastAsia="nl-N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vaninhoudsopgave">
    <w:name w:val="TOC Heading"/>
    <w:basedOn w:val="Kop1"/>
    <w:next w:val="Standaard"/>
    <w:uiPriority w:val="39"/>
    <w:unhideWhenUsed/>
    <w:qFormat/>
    <w:rsid w:val="0024188E"/>
    <w:pPr>
      <w:pBdr>
        <w:top w:val="none" w:sz="0" w:space="0" w:color="auto"/>
        <w:left w:val="none" w:sz="0" w:space="0" w:color="auto"/>
        <w:bottom w:val="none" w:sz="0" w:space="0" w:color="auto"/>
        <w:right w:val="none" w:sz="0" w:space="0" w:color="auto"/>
        <w:between w:val="none" w:sz="0" w:space="0" w:color="auto"/>
        <w:bar w:val="none" w:sz="0" w:color="auto"/>
      </w:pBdr>
      <w:outlineLvl w:val="9"/>
    </w:pPr>
    <w:rPr>
      <w:bdr w:val="none" w:sz="0" w:space="0" w:color="auto"/>
    </w:rPr>
  </w:style>
  <w:style w:type="paragraph" w:styleId="Inhopg1">
    <w:name w:val="toc 1"/>
    <w:basedOn w:val="Standaard"/>
    <w:next w:val="Standaard"/>
    <w:autoRedefine/>
    <w:uiPriority w:val="39"/>
    <w:unhideWhenUsed/>
    <w:rsid w:val="0024188E"/>
    <w:pPr>
      <w:pBdr>
        <w:top w:val="nil"/>
        <w:left w:val="nil"/>
        <w:bottom w:val="nil"/>
        <w:right w:val="nil"/>
        <w:between w:val="nil"/>
        <w:bar w:val="nil"/>
      </w:pBdr>
      <w:spacing w:after="100"/>
    </w:pPr>
    <w:rPr>
      <w:rFonts w:ascii="Calibri" w:eastAsia="Calibri" w:hAnsi="Calibri" w:cs="Calibri"/>
      <w:color w:val="000000"/>
      <w:u w:color="000000"/>
      <w:bdr w:val="nil"/>
      <w:lang w:val="nl-NL" w:eastAsia="nl-NL"/>
    </w:rPr>
  </w:style>
  <w:style w:type="paragraph" w:styleId="Inhopg2">
    <w:name w:val="toc 2"/>
    <w:basedOn w:val="Standaard"/>
    <w:next w:val="Standaard"/>
    <w:autoRedefine/>
    <w:uiPriority w:val="39"/>
    <w:unhideWhenUsed/>
    <w:rsid w:val="0024188E"/>
    <w:pPr>
      <w:pBdr>
        <w:top w:val="nil"/>
        <w:left w:val="nil"/>
        <w:bottom w:val="nil"/>
        <w:right w:val="nil"/>
        <w:between w:val="nil"/>
        <w:bar w:val="nil"/>
      </w:pBdr>
      <w:spacing w:after="100"/>
      <w:ind w:left="220"/>
    </w:pPr>
    <w:rPr>
      <w:rFonts w:ascii="Calibri" w:eastAsia="Calibri" w:hAnsi="Calibri" w:cs="Calibri"/>
      <w:color w:val="000000"/>
      <w:u w:color="000000"/>
      <w:bdr w:val="nil"/>
      <w:lang w:val="nl-NL" w:eastAsia="nl-NL"/>
    </w:rPr>
  </w:style>
  <w:style w:type="paragraph" w:styleId="Ballontekst">
    <w:name w:val="Balloon Text"/>
    <w:basedOn w:val="Standaard"/>
    <w:link w:val="BallontekstChar"/>
    <w:uiPriority w:val="99"/>
    <w:semiHidden/>
    <w:unhideWhenUsed/>
    <w:rsid w:val="0024188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4188E"/>
    <w:rPr>
      <w:rFonts w:ascii="Tahoma" w:hAnsi="Tahoma" w:cs="Tahoma"/>
      <w:sz w:val="16"/>
      <w:szCs w:val="16"/>
    </w:rPr>
  </w:style>
  <w:style w:type="table" w:styleId="Tabelraster">
    <w:name w:val="Table Grid"/>
    <w:basedOn w:val="Standaardtabel"/>
    <w:uiPriority w:val="39"/>
    <w:rsid w:val="00DB6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
    <w:name w:val="Light List"/>
    <w:basedOn w:val="Standaardtabel"/>
    <w:uiPriority w:val="61"/>
    <w:rsid w:val="0012313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Verwijzingopmerking">
    <w:name w:val="annotation reference"/>
    <w:basedOn w:val="Standaardalinea-lettertype"/>
    <w:uiPriority w:val="99"/>
    <w:semiHidden/>
    <w:unhideWhenUsed/>
    <w:rsid w:val="001414F4"/>
    <w:rPr>
      <w:sz w:val="16"/>
      <w:szCs w:val="16"/>
    </w:rPr>
  </w:style>
  <w:style w:type="paragraph" w:styleId="Tekstopmerking">
    <w:name w:val="annotation text"/>
    <w:basedOn w:val="Standaard"/>
    <w:link w:val="TekstopmerkingChar"/>
    <w:uiPriority w:val="99"/>
    <w:semiHidden/>
    <w:unhideWhenUsed/>
    <w:rsid w:val="001414F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414F4"/>
    <w:rPr>
      <w:sz w:val="20"/>
      <w:szCs w:val="20"/>
    </w:rPr>
  </w:style>
  <w:style w:type="paragraph" w:styleId="Onderwerpvanopmerking">
    <w:name w:val="annotation subject"/>
    <w:basedOn w:val="Tekstopmerking"/>
    <w:next w:val="Tekstopmerking"/>
    <w:link w:val="OnderwerpvanopmerkingChar"/>
    <w:uiPriority w:val="99"/>
    <w:semiHidden/>
    <w:unhideWhenUsed/>
    <w:rsid w:val="001414F4"/>
    <w:rPr>
      <w:b/>
      <w:bCs/>
    </w:rPr>
  </w:style>
  <w:style w:type="character" w:customStyle="1" w:styleId="OnderwerpvanopmerkingChar">
    <w:name w:val="Onderwerp van opmerking Char"/>
    <w:basedOn w:val="TekstopmerkingChar"/>
    <w:link w:val="Onderwerpvanopmerking"/>
    <w:uiPriority w:val="99"/>
    <w:semiHidden/>
    <w:rsid w:val="001414F4"/>
    <w:rPr>
      <w:b/>
      <w:bCs/>
      <w:sz w:val="20"/>
      <w:szCs w:val="20"/>
    </w:rPr>
  </w:style>
  <w:style w:type="paragraph" w:customStyle="1" w:styleId="Default">
    <w:name w:val="Default"/>
    <w:rsid w:val="00825BBE"/>
    <w:pPr>
      <w:autoSpaceDE w:val="0"/>
      <w:autoSpaceDN w:val="0"/>
      <w:adjustRightInd w:val="0"/>
      <w:spacing w:after="0" w:line="240" w:lineRule="auto"/>
    </w:pPr>
    <w:rPr>
      <w:rFonts w:ascii="Cambria" w:hAnsi="Cambria" w:cs="Cambria"/>
      <w:color w:val="000000"/>
      <w:sz w:val="24"/>
      <w:szCs w:val="24"/>
      <w:lang w:val="nl-NL"/>
    </w:rPr>
  </w:style>
  <w:style w:type="paragraph" w:styleId="Normaalweb">
    <w:name w:val="Normal (Web)"/>
    <w:basedOn w:val="Standaard"/>
    <w:uiPriority w:val="99"/>
    <w:unhideWhenUsed/>
    <w:rsid w:val="00825BBE"/>
    <w:pPr>
      <w:spacing w:before="100" w:beforeAutospacing="1" w:after="100" w:afterAutospacing="1" w:line="240" w:lineRule="auto"/>
    </w:pPr>
    <w:rPr>
      <w:rFonts w:ascii="Times New Roman" w:eastAsia="Times New Roman" w:hAnsi="Times New Roman" w:cs="Times New Roman"/>
      <w:sz w:val="24"/>
      <w:szCs w:val="24"/>
    </w:rPr>
  </w:style>
  <w:style w:type="character" w:styleId="Paginanummer">
    <w:name w:val="page number"/>
    <w:basedOn w:val="Standaardalinea-lettertype"/>
    <w:uiPriority w:val="99"/>
    <w:semiHidden/>
    <w:unhideWhenUsed/>
    <w:rsid w:val="00825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F1F2C-33E3-4F79-B4B3-91B27D1C2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414</Words>
  <Characters>2279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Taha-2, K.</dc:creator>
  <cp:lastModifiedBy>Eelco Soeteman</cp:lastModifiedBy>
  <cp:revision>4</cp:revision>
  <dcterms:created xsi:type="dcterms:W3CDTF">2019-08-09T07:52:00Z</dcterms:created>
  <dcterms:modified xsi:type="dcterms:W3CDTF">2019-08-09T14:02:00Z</dcterms:modified>
</cp:coreProperties>
</file>